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C0AF" w14:textId="77777777" w:rsidR="0000392D" w:rsidRPr="00F50ACB" w:rsidRDefault="0000392D" w:rsidP="000F08F5"/>
    <w:p w14:paraId="1B68D37E" w14:textId="77777777" w:rsidR="00A60650" w:rsidRPr="00F50ACB" w:rsidRDefault="00174D36" w:rsidP="000F08F5">
      <w:pPr>
        <w:rPr>
          <w:b/>
          <w:sz w:val="28"/>
          <w:szCs w:val="28"/>
        </w:rPr>
      </w:pPr>
      <w:r w:rsidRPr="00F50ACB">
        <w:rPr>
          <w:b/>
          <w:sz w:val="28"/>
          <w:szCs w:val="28"/>
        </w:rPr>
        <w:t>OHIOH Type 1 Cohort: Advanced Eye Research Sub-</w:t>
      </w:r>
      <w:proofErr w:type="gramStart"/>
      <w:r w:rsidRPr="00F50ACB">
        <w:rPr>
          <w:b/>
          <w:sz w:val="28"/>
          <w:szCs w:val="28"/>
        </w:rPr>
        <w:t>study</w:t>
      </w:r>
      <w:proofErr w:type="gramEnd"/>
      <w:r w:rsidR="00531200" w:rsidRPr="00F50ACB">
        <w:rPr>
          <w:b/>
          <w:sz w:val="28"/>
          <w:szCs w:val="28"/>
        </w:rPr>
        <w:t xml:space="preserve"> Protocol</w:t>
      </w:r>
    </w:p>
    <w:p w14:paraId="1F863B0D" w14:textId="77777777" w:rsidR="0000392D" w:rsidRPr="00F50ACB" w:rsidRDefault="0000392D" w:rsidP="000F08F5"/>
    <w:p w14:paraId="7B9436FD" w14:textId="77777777" w:rsidR="00526A1D" w:rsidRPr="00F50ACB" w:rsidRDefault="00526A1D" w:rsidP="000F08F5">
      <w:pPr>
        <w:rPr>
          <w:b/>
        </w:rPr>
      </w:pPr>
      <w:r w:rsidRPr="00F50ACB">
        <w:rPr>
          <w:b/>
        </w:rPr>
        <w:t xml:space="preserve">Investigators &amp; personnel </w:t>
      </w:r>
      <w:r w:rsidR="00904ACD" w:rsidRPr="00F50ACB">
        <w:rPr>
          <w:b/>
        </w:rPr>
        <w:t>(and their affiliations)</w:t>
      </w:r>
    </w:p>
    <w:p w14:paraId="000E7CE1" w14:textId="77777777" w:rsidR="00D437BF" w:rsidRPr="00F50ACB" w:rsidRDefault="00D437BF" w:rsidP="00D437BF">
      <w:r w:rsidRPr="00F50ACB">
        <w:t>Prof Chris</w:t>
      </w:r>
      <w:r w:rsidR="004C3CF1" w:rsidRPr="00F50ACB">
        <w:t>topher</w:t>
      </w:r>
      <w:r w:rsidRPr="00F50ACB">
        <w:t xml:space="preserve"> Nolan (Endocrinology, CHS; and ANU Medical School) </w:t>
      </w:r>
    </w:p>
    <w:p w14:paraId="46D965AE" w14:textId="77777777" w:rsidR="00526A1D" w:rsidRPr="00F50ACB" w:rsidRDefault="00FB1410" w:rsidP="00256958">
      <w:r w:rsidRPr="00F50ACB">
        <w:t xml:space="preserve">Prof Ted </w:t>
      </w:r>
      <w:proofErr w:type="spellStart"/>
      <w:r w:rsidRPr="00F50ACB">
        <w:t>Maddess</w:t>
      </w:r>
      <w:proofErr w:type="spellEnd"/>
      <w:r w:rsidRPr="00F50ACB">
        <w:t xml:space="preserve"> (Neuroscience, JCSMR, ANU)</w:t>
      </w:r>
    </w:p>
    <w:p w14:paraId="1D1EA8EB" w14:textId="77777777" w:rsidR="004C3CF1" w:rsidRPr="00F50ACB" w:rsidRDefault="004C3CF1" w:rsidP="004C3CF1">
      <w:r w:rsidRPr="00F50ACB">
        <w:t xml:space="preserve">Dr Maria Cecilia Garcia </w:t>
      </w:r>
      <w:proofErr w:type="spellStart"/>
      <w:r w:rsidRPr="00F50ACB">
        <w:t>Rudaz</w:t>
      </w:r>
      <w:proofErr w:type="spellEnd"/>
      <w:r w:rsidRPr="00F50ACB">
        <w:t xml:space="preserve"> (</w:t>
      </w:r>
      <w:proofErr w:type="spellStart"/>
      <w:r w:rsidRPr="00F50ACB">
        <w:t>Paediatric</w:t>
      </w:r>
      <w:proofErr w:type="spellEnd"/>
      <w:r w:rsidRPr="00F50ACB">
        <w:t xml:space="preserve"> Diabetes Clinic, CHS)</w:t>
      </w:r>
    </w:p>
    <w:p w14:paraId="3C430548" w14:textId="77777777" w:rsidR="00256958" w:rsidRPr="00F50ACB" w:rsidRDefault="00256958" w:rsidP="00256958">
      <w:r w:rsidRPr="00F50ACB">
        <w:t>Dr Tony Lafferty (</w:t>
      </w:r>
      <w:proofErr w:type="spellStart"/>
      <w:r w:rsidRPr="00F50ACB">
        <w:t>Paediatric</w:t>
      </w:r>
      <w:proofErr w:type="spellEnd"/>
      <w:r w:rsidRPr="00F50ACB">
        <w:t xml:space="preserve"> Diabetes Clinic, </w:t>
      </w:r>
      <w:r w:rsidR="00D437BF" w:rsidRPr="00F50ACB">
        <w:t>CHS</w:t>
      </w:r>
      <w:r w:rsidRPr="00F50ACB">
        <w:t>)</w:t>
      </w:r>
    </w:p>
    <w:p w14:paraId="722E60B0" w14:textId="77777777" w:rsidR="00256958" w:rsidRPr="00F50ACB" w:rsidRDefault="00256958" w:rsidP="00256958">
      <w:r w:rsidRPr="00F50ACB">
        <w:t xml:space="preserve">Dr Sally Newsome (Young Adult Diabetes Clinic, </w:t>
      </w:r>
      <w:r w:rsidR="00D437BF" w:rsidRPr="00F50ACB">
        <w:t>CHS</w:t>
      </w:r>
      <w:r w:rsidRPr="00F50ACB">
        <w:t>)</w:t>
      </w:r>
    </w:p>
    <w:p w14:paraId="78402F5A" w14:textId="77777777" w:rsidR="00256958" w:rsidRPr="00F50ACB" w:rsidRDefault="00256958" w:rsidP="00256958">
      <w:r w:rsidRPr="00F50ACB">
        <w:t xml:space="preserve">Dr Robert </w:t>
      </w:r>
      <w:proofErr w:type="spellStart"/>
      <w:r w:rsidRPr="00F50ACB">
        <w:t>Schmidli</w:t>
      </w:r>
      <w:proofErr w:type="spellEnd"/>
      <w:r w:rsidRPr="00F50ACB">
        <w:t xml:space="preserve"> (Young Adult Diabetes Clinic, </w:t>
      </w:r>
      <w:r w:rsidR="00D437BF" w:rsidRPr="00F50ACB">
        <w:t>CHS</w:t>
      </w:r>
      <w:r w:rsidRPr="00F50ACB">
        <w:t>)</w:t>
      </w:r>
    </w:p>
    <w:p w14:paraId="516593CB" w14:textId="77777777" w:rsidR="004C3CF1" w:rsidRPr="00F50ACB" w:rsidRDefault="004C3CF1" w:rsidP="004C3CF1">
      <w:r w:rsidRPr="00F50ACB">
        <w:t>A/Prof Rohan Essex (Ophthalmology, CHS; and ANU Medical School)</w:t>
      </w:r>
    </w:p>
    <w:p w14:paraId="40E3B594" w14:textId="77777777" w:rsidR="004C3CF1" w:rsidRPr="00F50ACB" w:rsidRDefault="004C3CF1" w:rsidP="004C3CF1">
      <w:r w:rsidRPr="00F50ACB">
        <w:t>Prof Alicia Jenkins (NHMRC Clinical Trials Center, University of Sydney)</w:t>
      </w:r>
    </w:p>
    <w:p w14:paraId="7AB9B8A4" w14:textId="77777777" w:rsidR="004C3CF1" w:rsidRPr="00F50ACB" w:rsidRDefault="004C3CF1" w:rsidP="004C3CF1">
      <w:r w:rsidRPr="00F50ACB">
        <w:t xml:space="preserve">Dr </w:t>
      </w:r>
      <w:proofErr w:type="spellStart"/>
      <w:r w:rsidRPr="00F50ACB">
        <w:t>Bhim</w:t>
      </w:r>
      <w:proofErr w:type="spellEnd"/>
      <w:r w:rsidRPr="00F50ACB">
        <w:t xml:space="preserve"> Rai (Neuroscience, JCSMR, ANU)</w:t>
      </w:r>
    </w:p>
    <w:p w14:paraId="41ED6F87" w14:textId="77777777" w:rsidR="004C3CF1" w:rsidRPr="00F50ACB" w:rsidRDefault="004C3CF1" w:rsidP="004C3CF1">
      <w:r w:rsidRPr="00F50ACB">
        <w:t xml:space="preserve">Dr </w:t>
      </w:r>
      <w:proofErr w:type="spellStart"/>
      <w:r w:rsidRPr="00F50ACB">
        <w:t>Faran</w:t>
      </w:r>
      <w:proofErr w:type="spellEnd"/>
      <w:r w:rsidRPr="00F50ACB">
        <w:t xml:space="preserve"> </w:t>
      </w:r>
      <w:proofErr w:type="spellStart"/>
      <w:r w:rsidRPr="00F50ACB">
        <w:t>Sabeti</w:t>
      </w:r>
      <w:proofErr w:type="spellEnd"/>
      <w:r w:rsidRPr="00F50ACB">
        <w:t xml:space="preserve"> (Neuroscience, JCSMR, ANU)</w:t>
      </w:r>
    </w:p>
    <w:p w14:paraId="4CDC62F0" w14:textId="77777777" w:rsidR="004C3CF1" w:rsidRPr="00F50ACB" w:rsidRDefault="004C3CF1" w:rsidP="004C3CF1">
      <w:r w:rsidRPr="00F50ACB">
        <w:t>Dr Corinne Carle (Neuroscience, JCSMR, and ANU Medical School, ANU)</w:t>
      </w:r>
    </w:p>
    <w:p w14:paraId="3DCC634F" w14:textId="77777777" w:rsidR="004C3CF1" w:rsidRPr="00F50ACB" w:rsidRDefault="004C3CF1" w:rsidP="004C3CF1">
      <w:proofErr w:type="spellStart"/>
      <w:r w:rsidRPr="00F50ACB">
        <w:t>Ms</w:t>
      </w:r>
      <w:proofErr w:type="spellEnd"/>
      <w:r w:rsidRPr="00F50ACB">
        <w:t xml:space="preserve"> Emilie Rohan (Neuroscience, JCSMR, ANU)</w:t>
      </w:r>
    </w:p>
    <w:p w14:paraId="650AAA89" w14:textId="77777777" w:rsidR="00102CEA" w:rsidRPr="00F50ACB" w:rsidRDefault="00102CEA" w:rsidP="00102CEA">
      <w:pPr>
        <w:rPr>
          <w:iCs/>
        </w:rPr>
      </w:pPr>
      <w:r w:rsidRPr="00F50ACB">
        <w:rPr>
          <w:iCs/>
        </w:rPr>
        <w:t xml:space="preserve">Dr Josh Van </w:t>
      </w:r>
      <w:proofErr w:type="spellStart"/>
      <w:r w:rsidRPr="00F50ACB">
        <w:rPr>
          <w:iCs/>
        </w:rPr>
        <w:t>Kleef</w:t>
      </w:r>
      <w:proofErr w:type="spellEnd"/>
      <w:r w:rsidRPr="00F50ACB">
        <w:rPr>
          <w:iCs/>
        </w:rPr>
        <w:t xml:space="preserve"> (Mathematician, Neuroscience, JCSMR, ANU)</w:t>
      </w:r>
    </w:p>
    <w:p w14:paraId="653D25A1" w14:textId="77777777" w:rsidR="00102CEA" w:rsidRPr="00F50ACB" w:rsidRDefault="00531200" w:rsidP="00531200">
      <w:pPr>
        <w:rPr>
          <w:iCs/>
        </w:rPr>
      </w:pPr>
      <w:proofErr w:type="spellStart"/>
      <w:r w:rsidRPr="00F50ACB">
        <w:rPr>
          <w:iCs/>
        </w:rPr>
        <w:t>Ms</w:t>
      </w:r>
      <w:proofErr w:type="spellEnd"/>
      <w:r w:rsidRPr="00F50ACB">
        <w:rPr>
          <w:iCs/>
        </w:rPr>
        <w:t xml:space="preserve"> </w:t>
      </w:r>
      <w:r w:rsidR="00102CEA" w:rsidRPr="00F50ACB">
        <w:rPr>
          <w:iCs/>
        </w:rPr>
        <w:t xml:space="preserve">Juliette </w:t>
      </w:r>
      <w:proofErr w:type="spellStart"/>
      <w:r w:rsidR="00102CEA" w:rsidRPr="00F50ACB">
        <w:rPr>
          <w:iCs/>
        </w:rPr>
        <w:t>Maenakaya</w:t>
      </w:r>
      <w:proofErr w:type="spellEnd"/>
      <w:r w:rsidR="00102CEA" w:rsidRPr="00F50ACB">
        <w:rPr>
          <w:iCs/>
        </w:rPr>
        <w:t xml:space="preserve"> (Orthoptist, Neuroscience, JCSMR, ANU)</w:t>
      </w:r>
    </w:p>
    <w:p w14:paraId="75D985D9" w14:textId="77777777" w:rsidR="0004769B" w:rsidRPr="00F50ACB" w:rsidRDefault="0004769B" w:rsidP="00256958">
      <w:proofErr w:type="spellStart"/>
      <w:r w:rsidRPr="00F50ACB">
        <w:t>Ms</w:t>
      </w:r>
      <w:proofErr w:type="spellEnd"/>
      <w:r w:rsidRPr="00F50ACB">
        <w:t xml:space="preserve"> </w:t>
      </w:r>
      <w:r w:rsidR="00D437BF" w:rsidRPr="00F50ACB">
        <w:t>Karen Brown</w:t>
      </w:r>
      <w:r w:rsidRPr="00F50ACB">
        <w:t xml:space="preserve"> (</w:t>
      </w:r>
      <w:r w:rsidR="00ED06B3" w:rsidRPr="00F50ACB">
        <w:t>Research Nurse</w:t>
      </w:r>
      <w:r w:rsidRPr="00F50ACB">
        <w:t xml:space="preserve">, </w:t>
      </w:r>
      <w:r w:rsidR="00D437BF" w:rsidRPr="00F50ACB">
        <w:t>CHS</w:t>
      </w:r>
      <w:r w:rsidRPr="00F50ACB">
        <w:t>)</w:t>
      </w:r>
    </w:p>
    <w:p w14:paraId="34F0D968" w14:textId="77777777" w:rsidR="00526A1D" w:rsidRPr="00F50ACB" w:rsidRDefault="00526A1D" w:rsidP="00256958">
      <w:pPr>
        <w:pStyle w:val="TOCHeading"/>
        <w:rPr>
          <w:rFonts w:asciiTheme="minorHAnsi" w:hAnsiTheme="minorHAnsi"/>
        </w:rPr>
      </w:pPr>
      <w:r w:rsidRPr="00F50ACB">
        <w:rPr>
          <w:rFonts w:asciiTheme="minorHAnsi" w:hAnsiTheme="minorHAnsi"/>
        </w:rPr>
        <w:t>Institution(s) responsible for the running of the study</w:t>
      </w:r>
    </w:p>
    <w:p w14:paraId="16D14320" w14:textId="77777777" w:rsidR="0000392D" w:rsidRPr="00F50ACB" w:rsidRDefault="00FB1410" w:rsidP="000F08F5">
      <w:r w:rsidRPr="00F50ACB">
        <w:t xml:space="preserve">ANU and </w:t>
      </w:r>
      <w:r w:rsidR="00531200" w:rsidRPr="00F50ACB">
        <w:t>Canberra H</w:t>
      </w:r>
      <w:r w:rsidR="004C3CF1" w:rsidRPr="00F50ACB">
        <w:t>ealth Services</w:t>
      </w:r>
    </w:p>
    <w:sdt>
      <w:sdtPr>
        <w:rPr>
          <w:rFonts w:asciiTheme="minorHAnsi" w:eastAsiaTheme="minorHAnsi" w:hAnsiTheme="minorHAnsi" w:cstheme="minorBidi"/>
          <w:b w:val="0"/>
          <w:bCs w:val="0"/>
          <w:color w:val="auto"/>
          <w:sz w:val="22"/>
          <w:szCs w:val="22"/>
          <w:lang w:eastAsia="en-US"/>
        </w:rPr>
        <w:id w:val="1630197047"/>
        <w:docPartObj>
          <w:docPartGallery w:val="Table of Contents"/>
          <w:docPartUnique/>
        </w:docPartObj>
      </w:sdtPr>
      <w:sdtEndPr>
        <w:rPr>
          <w:rFonts w:eastAsiaTheme="minorEastAsia"/>
          <w:noProof/>
        </w:rPr>
      </w:sdtEndPr>
      <w:sdtContent>
        <w:p w14:paraId="7508DC04" w14:textId="77777777" w:rsidR="00E1537B" w:rsidRPr="00F50ACB" w:rsidRDefault="00E1537B" w:rsidP="000F08F5">
          <w:pPr>
            <w:pStyle w:val="TOCHeading"/>
            <w:rPr>
              <w:rFonts w:asciiTheme="minorHAnsi" w:hAnsiTheme="minorHAnsi"/>
            </w:rPr>
          </w:pPr>
          <w:r w:rsidRPr="00F50ACB">
            <w:rPr>
              <w:rFonts w:asciiTheme="minorHAnsi" w:hAnsiTheme="minorHAnsi"/>
            </w:rPr>
            <w:t>Contents</w:t>
          </w:r>
          <w:r w:rsidR="003C4D11" w:rsidRPr="00F50ACB">
            <w:rPr>
              <w:rFonts w:asciiTheme="minorHAnsi" w:hAnsiTheme="minorHAnsi"/>
            </w:rPr>
            <w:tab/>
          </w:r>
        </w:p>
        <w:p w14:paraId="6FED8AE6" w14:textId="77777777" w:rsidR="0052655C" w:rsidRPr="00F50ACB" w:rsidRDefault="00424051" w:rsidP="006D7AC5">
          <w:pPr>
            <w:pStyle w:val="TOC1"/>
            <w:rPr>
              <w:noProof/>
              <w:lang w:val="en-AU"/>
            </w:rPr>
          </w:pPr>
          <w:r w:rsidRPr="00F50ACB">
            <w:fldChar w:fldCharType="begin"/>
          </w:r>
          <w:r w:rsidR="00E1537B" w:rsidRPr="00F50ACB">
            <w:instrText xml:space="preserve"> TOC \o "1-3" \h \z \u </w:instrText>
          </w:r>
          <w:r w:rsidRPr="00F50ACB">
            <w:fldChar w:fldCharType="separate"/>
          </w:r>
          <w:hyperlink w:anchor="_Toc473989667" w:history="1">
            <w:r w:rsidR="0052655C" w:rsidRPr="00F50ACB">
              <w:rPr>
                <w:rStyle w:val="Hyperlink"/>
                <w:noProof/>
              </w:rPr>
              <w:t>1.</w:t>
            </w:r>
            <w:r w:rsidR="0052655C" w:rsidRPr="00F50ACB">
              <w:rPr>
                <w:noProof/>
                <w:lang w:val="en-AU"/>
              </w:rPr>
              <w:tab/>
            </w:r>
            <w:r w:rsidR="0052655C" w:rsidRPr="00F50ACB">
              <w:rPr>
                <w:rStyle w:val="Hyperlink"/>
                <w:noProof/>
              </w:rPr>
              <w:t>Synopsis</w:t>
            </w:r>
            <w:r w:rsidR="0052655C" w:rsidRPr="00F50ACB">
              <w:rPr>
                <w:noProof/>
                <w:webHidden/>
              </w:rPr>
              <w:tab/>
            </w:r>
            <w:r w:rsidRPr="00F50ACB">
              <w:rPr>
                <w:noProof/>
                <w:webHidden/>
              </w:rPr>
              <w:fldChar w:fldCharType="begin"/>
            </w:r>
            <w:r w:rsidR="0052655C" w:rsidRPr="00F50ACB">
              <w:rPr>
                <w:noProof/>
                <w:webHidden/>
              </w:rPr>
              <w:instrText xml:space="preserve"> PAGEREF _Toc473989667 \h </w:instrText>
            </w:r>
            <w:r w:rsidRPr="00F50ACB">
              <w:rPr>
                <w:noProof/>
                <w:webHidden/>
              </w:rPr>
            </w:r>
            <w:r w:rsidRPr="00F50ACB">
              <w:rPr>
                <w:noProof/>
                <w:webHidden/>
              </w:rPr>
              <w:fldChar w:fldCharType="separate"/>
            </w:r>
            <w:r w:rsidR="007D1724" w:rsidRPr="00F50ACB">
              <w:rPr>
                <w:noProof/>
                <w:webHidden/>
              </w:rPr>
              <w:t>2</w:t>
            </w:r>
            <w:r w:rsidRPr="00F50ACB">
              <w:rPr>
                <w:noProof/>
                <w:webHidden/>
              </w:rPr>
              <w:fldChar w:fldCharType="end"/>
            </w:r>
          </w:hyperlink>
        </w:p>
        <w:p w14:paraId="06F686BB" w14:textId="77777777" w:rsidR="0052655C" w:rsidRPr="00F50ACB" w:rsidRDefault="00B46E28" w:rsidP="006D7AC5">
          <w:pPr>
            <w:pStyle w:val="TOC1"/>
            <w:rPr>
              <w:noProof/>
              <w:lang w:val="en-AU"/>
            </w:rPr>
          </w:pPr>
          <w:hyperlink w:anchor="_Toc473989668" w:history="1">
            <w:r w:rsidR="0052655C" w:rsidRPr="00F50ACB">
              <w:rPr>
                <w:rStyle w:val="Hyperlink"/>
                <w:noProof/>
              </w:rPr>
              <w:t>2.</w:t>
            </w:r>
            <w:r w:rsidR="0052655C" w:rsidRPr="00F50ACB">
              <w:rPr>
                <w:noProof/>
                <w:lang w:val="en-AU"/>
              </w:rPr>
              <w:tab/>
            </w:r>
            <w:r w:rsidR="0052655C" w:rsidRPr="00F50ACB">
              <w:rPr>
                <w:rStyle w:val="Hyperlink"/>
                <w:noProof/>
              </w:rPr>
              <w:t>Abbreviations and Acronyms</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_Toc473989668 \h </w:instrText>
            </w:r>
            <w:r w:rsidR="00424051" w:rsidRPr="00F50ACB">
              <w:rPr>
                <w:noProof/>
                <w:webHidden/>
              </w:rPr>
            </w:r>
            <w:r w:rsidR="00424051" w:rsidRPr="00F50ACB">
              <w:rPr>
                <w:noProof/>
                <w:webHidden/>
              </w:rPr>
              <w:fldChar w:fldCharType="separate"/>
            </w:r>
            <w:r w:rsidR="007D1724" w:rsidRPr="00F50ACB">
              <w:rPr>
                <w:noProof/>
                <w:webHidden/>
              </w:rPr>
              <w:t>3</w:t>
            </w:r>
            <w:r w:rsidR="00424051" w:rsidRPr="00F50ACB">
              <w:rPr>
                <w:noProof/>
                <w:webHidden/>
              </w:rPr>
              <w:fldChar w:fldCharType="end"/>
            </w:r>
          </w:hyperlink>
        </w:p>
        <w:p w14:paraId="3A9B5A13" w14:textId="77777777" w:rsidR="0052655C" w:rsidRPr="00F50ACB" w:rsidRDefault="00B46E28" w:rsidP="006D7AC5">
          <w:pPr>
            <w:pStyle w:val="TOC1"/>
            <w:rPr>
              <w:noProof/>
              <w:lang w:val="en-AU"/>
            </w:rPr>
          </w:pPr>
          <w:hyperlink w:anchor="_Toc473989669" w:history="1">
            <w:r w:rsidR="0052655C" w:rsidRPr="00F50ACB">
              <w:rPr>
                <w:rStyle w:val="Hyperlink"/>
                <w:noProof/>
              </w:rPr>
              <w:t>3.</w:t>
            </w:r>
            <w:r w:rsidR="0052655C" w:rsidRPr="00F50ACB">
              <w:rPr>
                <w:noProof/>
                <w:lang w:val="en-AU"/>
              </w:rPr>
              <w:tab/>
            </w:r>
            <w:r w:rsidR="0052655C" w:rsidRPr="00F50ACB">
              <w:rPr>
                <w:rStyle w:val="Hyperlink"/>
                <w:noProof/>
              </w:rPr>
              <w:t>Introduction/Background</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_Toc473989669 \h </w:instrText>
            </w:r>
            <w:r w:rsidR="00424051" w:rsidRPr="00F50ACB">
              <w:rPr>
                <w:noProof/>
                <w:webHidden/>
              </w:rPr>
            </w:r>
            <w:r w:rsidR="00424051" w:rsidRPr="00F50ACB">
              <w:rPr>
                <w:noProof/>
                <w:webHidden/>
              </w:rPr>
              <w:fldChar w:fldCharType="separate"/>
            </w:r>
            <w:r w:rsidR="007D1724" w:rsidRPr="00F50ACB">
              <w:rPr>
                <w:noProof/>
                <w:webHidden/>
              </w:rPr>
              <w:t>3</w:t>
            </w:r>
            <w:r w:rsidR="00424051" w:rsidRPr="00F50ACB">
              <w:rPr>
                <w:noProof/>
                <w:webHidden/>
              </w:rPr>
              <w:fldChar w:fldCharType="end"/>
            </w:r>
          </w:hyperlink>
        </w:p>
        <w:p w14:paraId="74DB4FD5" w14:textId="77777777" w:rsidR="0052655C" w:rsidRPr="00F50ACB" w:rsidRDefault="00B46E28" w:rsidP="006D7AC5">
          <w:pPr>
            <w:pStyle w:val="TOC1"/>
            <w:rPr>
              <w:noProof/>
              <w:lang w:val="en-AU"/>
            </w:rPr>
          </w:pPr>
          <w:hyperlink w:anchor="_Toc473989670" w:history="1">
            <w:r w:rsidR="0052655C" w:rsidRPr="00F50ACB">
              <w:rPr>
                <w:rStyle w:val="Hyperlink"/>
                <w:i/>
                <w:noProof/>
              </w:rPr>
              <w:t>4.</w:t>
            </w:r>
            <w:r w:rsidR="0052655C" w:rsidRPr="00F50ACB">
              <w:rPr>
                <w:noProof/>
                <w:lang w:val="en-AU"/>
              </w:rPr>
              <w:tab/>
            </w:r>
            <w:r w:rsidR="0052655C" w:rsidRPr="00F50ACB">
              <w:rPr>
                <w:rStyle w:val="Hyperlink"/>
                <w:noProof/>
              </w:rPr>
              <w:t>Objectives</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_Toc473989670 \h </w:instrText>
            </w:r>
            <w:r w:rsidR="00424051" w:rsidRPr="00F50ACB">
              <w:rPr>
                <w:noProof/>
                <w:webHidden/>
              </w:rPr>
            </w:r>
            <w:r w:rsidR="00424051" w:rsidRPr="00F50ACB">
              <w:rPr>
                <w:noProof/>
                <w:webHidden/>
              </w:rPr>
              <w:fldChar w:fldCharType="separate"/>
            </w:r>
            <w:r w:rsidR="007D1724" w:rsidRPr="00F50ACB">
              <w:rPr>
                <w:noProof/>
                <w:webHidden/>
              </w:rPr>
              <w:t>6</w:t>
            </w:r>
            <w:r w:rsidR="00424051" w:rsidRPr="00F50ACB">
              <w:rPr>
                <w:noProof/>
                <w:webHidden/>
              </w:rPr>
              <w:fldChar w:fldCharType="end"/>
            </w:r>
          </w:hyperlink>
        </w:p>
        <w:p w14:paraId="1C92A2C8" w14:textId="77777777" w:rsidR="0052655C" w:rsidRPr="00F50ACB" w:rsidRDefault="00B46E28" w:rsidP="006D7AC5">
          <w:pPr>
            <w:pStyle w:val="TOC1"/>
            <w:rPr>
              <w:noProof/>
              <w:lang w:val="en-AU"/>
            </w:rPr>
          </w:pPr>
          <w:hyperlink w:anchor="_Toc473989671" w:history="1">
            <w:r w:rsidR="0052655C" w:rsidRPr="00F50ACB">
              <w:rPr>
                <w:rStyle w:val="Hyperlink"/>
                <w:noProof/>
              </w:rPr>
              <w:t>5.</w:t>
            </w:r>
            <w:r w:rsidR="0052655C" w:rsidRPr="00F50ACB">
              <w:rPr>
                <w:noProof/>
                <w:lang w:val="en-AU"/>
              </w:rPr>
              <w:tab/>
            </w:r>
            <w:r w:rsidR="0052655C" w:rsidRPr="00F50ACB">
              <w:rPr>
                <w:rStyle w:val="Hyperlink"/>
                <w:noProof/>
              </w:rPr>
              <w:t>Hypotheses</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_Toc473989671 \h </w:instrText>
            </w:r>
            <w:r w:rsidR="00424051" w:rsidRPr="00F50ACB">
              <w:rPr>
                <w:noProof/>
                <w:webHidden/>
              </w:rPr>
            </w:r>
            <w:r w:rsidR="00424051" w:rsidRPr="00F50ACB">
              <w:rPr>
                <w:noProof/>
                <w:webHidden/>
              </w:rPr>
              <w:fldChar w:fldCharType="separate"/>
            </w:r>
            <w:r w:rsidR="007D1724" w:rsidRPr="00F50ACB">
              <w:rPr>
                <w:noProof/>
                <w:webHidden/>
              </w:rPr>
              <w:t>7</w:t>
            </w:r>
            <w:r w:rsidR="00424051" w:rsidRPr="00F50ACB">
              <w:rPr>
                <w:noProof/>
                <w:webHidden/>
              </w:rPr>
              <w:fldChar w:fldCharType="end"/>
            </w:r>
          </w:hyperlink>
        </w:p>
        <w:p w14:paraId="407B84A2" w14:textId="77777777" w:rsidR="0052655C" w:rsidRPr="00F50ACB" w:rsidRDefault="00B46E28" w:rsidP="006D7AC5">
          <w:pPr>
            <w:pStyle w:val="TOC1"/>
            <w:rPr>
              <w:noProof/>
              <w:lang w:val="en-AU"/>
            </w:rPr>
          </w:pPr>
          <w:hyperlink w:anchor="_Toc473989672" w:history="1">
            <w:r w:rsidR="0052655C" w:rsidRPr="00F50ACB">
              <w:rPr>
                <w:rStyle w:val="Hyperlink"/>
                <w:noProof/>
              </w:rPr>
              <w:t>6.</w:t>
            </w:r>
            <w:r w:rsidR="0052655C" w:rsidRPr="00F50ACB">
              <w:rPr>
                <w:noProof/>
                <w:lang w:val="en-AU"/>
              </w:rPr>
              <w:tab/>
            </w:r>
            <w:r w:rsidR="0052655C" w:rsidRPr="00F50ACB">
              <w:rPr>
                <w:rStyle w:val="Hyperlink"/>
                <w:noProof/>
              </w:rPr>
              <w:t>Study Methodology</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_Toc473989672 \h </w:instrText>
            </w:r>
            <w:r w:rsidR="00424051" w:rsidRPr="00F50ACB">
              <w:rPr>
                <w:noProof/>
                <w:webHidden/>
              </w:rPr>
            </w:r>
            <w:r w:rsidR="00424051" w:rsidRPr="00F50ACB">
              <w:rPr>
                <w:noProof/>
                <w:webHidden/>
              </w:rPr>
              <w:fldChar w:fldCharType="separate"/>
            </w:r>
            <w:r w:rsidR="007D1724" w:rsidRPr="00F50ACB">
              <w:rPr>
                <w:noProof/>
                <w:webHidden/>
              </w:rPr>
              <w:t>7</w:t>
            </w:r>
            <w:r w:rsidR="00424051" w:rsidRPr="00F50ACB">
              <w:rPr>
                <w:noProof/>
                <w:webHidden/>
              </w:rPr>
              <w:fldChar w:fldCharType="end"/>
            </w:r>
          </w:hyperlink>
        </w:p>
        <w:p w14:paraId="5D9C1A9C" w14:textId="77777777" w:rsidR="0052655C" w:rsidRPr="00F50ACB" w:rsidRDefault="00B46E28" w:rsidP="006D7AC5">
          <w:pPr>
            <w:pStyle w:val="TOC1"/>
            <w:rPr>
              <w:noProof/>
              <w:lang w:val="en-AU"/>
            </w:rPr>
          </w:pPr>
          <w:hyperlink w:anchor="_Toc473989673" w:history="1">
            <w:r w:rsidR="0052655C" w:rsidRPr="00F50ACB">
              <w:rPr>
                <w:rStyle w:val="Hyperlink"/>
                <w:noProof/>
              </w:rPr>
              <w:t>7.</w:t>
            </w:r>
            <w:r w:rsidR="0052655C" w:rsidRPr="00F50ACB">
              <w:rPr>
                <w:noProof/>
                <w:lang w:val="en-AU"/>
              </w:rPr>
              <w:tab/>
            </w:r>
            <w:r w:rsidR="0052655C" w:rsidRPr="00F50ACB">
              <w:rPr>
                <w:rStyle w:val="Hyperlink"/>
                <w:noProof/>
              </w:rPr>
              <w:t>Study population</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_Toc473989673 \h </w:instrText>
            </w:r>
            <w:r w:rsidR="00424051" w:rsidRPr="00F50ACB">
              <w:rPr>
                <w:noProof/>
                <w:webHidden/>
              </w:rPr>
            </w:r>
            <w:r w:rsidR="00424051" w:rsidRPr="00F50ACB">
              <w:rPr>
                <w:noProof/>
                <w:webHidden/>
              </w:rPr>
              <w:fldChar w:fldCharType="separate"/>
            </w:r>
            <w:r w:rsidR="007D1724" w:rsidRPr="00F50ACB">
              <w:rPr>
                <w:b/>
                <w:bCs/>
                <w:noProof/>
                <w:webHidden/>
              </w:rPr>
              <w:t>Error! Bookmark not defined.</w:t>
            </w:r>
            <w:r w:rsidR="00424051" w:rsidRPr="00F50ACB">
              <w:rPr>
                <w:noProof/>
                <w:webHidden/>
              </w:rPr>
              <w:fldChar w:fldCharType="end"/>
            </w:r>
          </w:hyperlink>
        </w:p>
        <w:p w14:paraId="48B5B1C1" w14:textId="77777777" w:rsidR="0052655C" w:rsidRPr="00F50ACB" w:rsidRDefault="00B46E28" w:rsidP="006D7AC5">
          <w:pPr>
            <w:pStyle w:val="TOC1"/>
            <w:rPr>
              <w:noProof/>
              <w:lang w:val="en-AU"/>
            </w:rPr>
          </w:pPr>
          <w:hyperlink w:anchor="_Toc473989674" w:history="1">
            <w:r w:rsidR="0052655C" w:rsidRPr="00F50ACB">
              <w:rPr>
                <w:rStyle w:val="Hyperlink"/>
                <w:noProof/>
              </w:rPr>
              <w:t>8.</w:t>
            </w:r>
            <w:r w:rsidR="0052655C" w:rsidRPr="00F50ACB">
              <w:rPr>
                <w:noProof/>
                <w:lang w:val="en-AU"/>
              </w:rPr>
              <w:tab/>
            </w:r>
            <w:r w:rsidR="0052655C" w:rsidRPr="00F50ACB">
              <w:rPr>
                <w:rStyle w:val="Hyperlink"/>
                <w:noProof/>
              </w:rPr>
              <w:t>Study procedure</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_Toc473989674 \h </w:instrText>
            </w:r>
            <w:r w:rsidR="00424051" w:rsidRPr="00F50ACB">
              <w:rPr>
                <w:noProof/>
                <w:webHidden/>
              </w:rPr>
            </w:r>
            <w:r w:rsidR="00424051" w:rsidRPr="00F50ACB">
              <w:rPr>
                <w:noProof/>
                <w:webHidden/>
              </w:rPr>
              <w:fldChar w:fldCharType="separate"/>
            </w:r>
            <w:r w:rsidR="007D1724" w:rsidRPr="00F50ACB">
              <w:rPr>
                <w:noProof/>
                <w:webHidden/>
              </w:rPr>
              <w:t>12</w:t>
            </w:r>
            <w:r w:rsidR="00424051" w:rsidRPr="00F50ACB">
              <w:rPr>
                <w:noProof/>
                <w:webHidden/>
              </w:rPr>
              <w:fldChar w:fldCharType="end"/>
            </w:r>
          </w:hyperlink>
        </w:p>
        <w:p w14:paraId="7D712635" w14:textId="77777777" w:rsidR="0052655C" w:rsidRPr="00F50ACB" w:rsidRDefault="00B46E28" w:rsidP="006D7AC5">
          <w:pPr>
            <w:pStyle w:val="TOC1"/>
            <w:rPr>
              <w:noProof/>
              <w:lang w:val="en-AU"/>
            </w:rPr>
          </w:pPr>
          <w:hyperlink w:anchor="_Toc473989675" w:history="1">
            <w:r w:rsidR="0052655C" w:rsidRPr="00F50ACB">
              <w:rPr>
                <w:rStyle w:val="Hyperlink"/>
                <w:noProof/>
              </w:rPr>
              <w:t>9.</w:t>
            </w:r>
            <w:r w:rsidR="0052655C" w:rsidRPr="00F50ACB">
              <w:rPr>
                <w:noProof/>
                <w:lang w:val="en-AU"/>
              </w:rPr>
              <w:tab/>
            </w:r>
            <w:r w:rsidR="0052655C" w:rsidRPr="00F50ACB">
              <w:rPr>
                <w:rStyle w:val="Hyperlink"/>
                <w:noProof/>
              </w:rPr>
              <w:t>Data Management</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_Toc473989675 \h </w:instrText>
            </w:r>
            <w:r w:rsidR="00424051" w:rsidRPr="00F50ACB">
              <w:rPr>
                <w:noProof/>
                <w:webHidden/>
              </w:rPr>
            </w:r>
            <w:r w:rsidR="00424051" w:rsidRPr="00F50ACB">
              <w:rPr>
                <w:noProof/>
                <w:webHidden/>
              </w:rPr>
              <w:fldChar w:fldCharType="separate"/>
            </w:r>
            <w:r w:rsidR="007D1724" w:rsidRPr="00F50ACB">
              <w:rPr>
                <w:noProof/>
                <w:webHidden/>
              </w:rPr>
              <w:t>16</w:t>
            </w:r>
            <w:r w:rsidR="00424051" w:rsidRPr="00F50ACB">
              <w:rPr>
                <w:noProof/>
                <w:webHidden/>
              </w:rPr>
              <w:fldChar w:fldCharType="end"/>
            </w:r>
          </w:hyperlink>
        </w:p>
        <w:p w14:paraId="78D3AB13" w14:textId="77777777" w:rsidR="0052655C" w:rsidRPr="00F50ACB" w:rsidRDefault="00B46E28" w:rsidP="006D7AC5">
          <w:pPr>
            <w:pStyle w:val="TOC1"/>
            <w:rPr>
              <w:noProof/>
              <w:lang w:val="en-AU"/>
            </w:rPr>
          </w:pPr>
          <w:hyperlink w:anchor="_Toc473989676" w:history="1">
            <w:r w:rsidR="0052655C" w:rsidRPr="00F50ACB">
              <w:rPr>
                <w:rStyle w:val="Hyperlink"/>
                <w:noProof/>
              </w:rPr>
              <w:t>10.</w:t>
            </w:r>
            <w:r w:rsidR="006D7AC5" w:rsidRPr="00F50ACB">
              <w:rPr>
                <w:noProof/>
                <w:lang w:val="en-AU"/>
              </w:rPr>
              <w:tab/>
            </w:r>
            <w:r w:rsidR="0052655C" w:rsidRPr="00F50ACB">
              <w:rPr>
                <w:rStyle w:val="Hyperlink"/>
                <w:noProof/>
              </w:rPr>
              <w:t>Adverse Event Reporting</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_Toc473989676 \h </w:instrText>
            </w:r>
            <w:r w:rsidR="00424051" w:rsidRPr="00F50ACB">
              <w:rPr>
                <w:noProof/>
                <w:webHidden/>
              </w:rPr>
            </w:r>
            <w:r w:rsidR="00424051" w:rsidRPr="00F50ACB">
              <w:rPr>
                <w:noProof/>
                <w:webHidden/>
              </w:rPr>
              <w:fldChar w:fldCharType="separate"/>
            </w:r>
            <w:r w:rsidR="007D1724" w:rsidRPr="00F50ACB">
              <w:rPr>
                <w:noProof/>
                <w:webHidden/>
              </w:rPr>
              <w:t>16</w:t>
            </w:r>
            <w:r w:rsidR="00424051" w:rsidRPr="00F50ACB">
              <w:rPr>
                <w:noProof/>
                <w:webHidden/>
              </w:rPr>
              <w:fldChar w:fldCharType="end"/>
            </w:r>
          </w:hyperlink>
        </w:p>
        <w:p w14:paraId="6B56E06D" w14:textId="77777777" w:rsidR="0052655C" w:rsidRPr="00F50ACB" w:rsidRDefault="00B46E28" w:rsidP="006D7AC5">
          <w:pPr>
            <w:pStyle w:val="TOC1"/>
            <w:rPr>
              <w:noProof/>
              <w:lang w:val="en-AU"/>
            </w:rPr>
          </w:pPr>
          <w:hyperlink w:anchor="_Toc473989677" w:history="1">
            <w:r w:rsidR="0052655C" w:rsidRPr="00F50ACB">
              <w:rPr>
                <w:rStyle w:val="Hyperlink"/>
                <w:noProof/>
              </w:rPr>
              <w:t>11.</w:t>
            </w:r>
            <w:r w:rsidR="0052655C" w:rsidRPr="00F50ACB">
              <w:rPr>
                <w:noProof/>
                <w:lang w:val="en-AU"/>
              </w:rPr>
              <w:tab/>
            </w:r>
            <w:r w:rsidR="0052655C" w:rsidRPr="00F50ACB">
              <w:rPr>
                <w:rStyle w:val="Hyperlink"/>
                <w:noProof/>
              </w:rPr>
              <w:t>Statistical Analysis</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_Toc473989677 \h </w:instrText>
            </w:r>
            <w:r w:rsidR="00424051" w:rsidRPr="00F50ACB">
              <w:rPr>
                <w:noProof/>
                <w:webHidden/>
              </w:rPr>
            </w:r>
            <w:r w:rsidR="00424051" w:rsidRPr="00F50ACB">
              <w:rPr>
                <w:noProof/>
                <w:webHidden/>
              </w:rPr>
              <w:fldChar w:fldCharType="separate"/>
            </w:r>
            <w:r w:rsidR="007D1724" w:rsidRPr="00F50ACB">
              <w:rPr>
                <w:noProof/>
                <w:webHidden/>
              </w:rPr>
              <w:t>17</w:t>
            </w:r>
            <w:r w:rsidR="00424051" w:rsidRPr="00F50ACB">
              <w:rPr>
                <w:noProof/>
                <w:webHidden/>
              </w:rPr>
              <w:fldChar w:fldCharType="end"/>
            </w:r>
          </w:hyperlink>
        </w:p>
        <w:p w14:paraId="7EEC9E6B" w14:textId="77777777" w:rsidR="0052655C" w:rsidRPr="00F50ACB" w:rsidRDefault="00B46E28" w:rsidP="006D7AC5">
          <w:pPr>
            <w:pStyle w:val="TOC1"/>
            <w:rPr>
              <w:noProof/>
              <w:lang w:val="en-AU"/>
            </w:rPr>
          </w:pPr>
          <w:hyperlink w:anchor="_Toc473989678" w:history="1">
            <w:r w:rsidR="0052655C" w:rsidRPr="00F50ACB">
              <w:rPr>
                <w:rStyle w:val="Hyperlink"/>
                <w:noProof/>
              </w:rPr>
              <w:t>12.</w:t>
            </w:r>
            <w:r w:rsidR="0052655C" w:rsidRPr="00F50ACB">
              <w:rPr>
                <w:noProof/>
                <w:lang w:val="en-AU"/>
              </w:rPr>
              <w:tab/>
            </w:r>
            <w:r w:rsidR="0052655C" w:rsidRPr="00F50ACB">
              <w:rPr>
                <w:rStyle w:val="Hyperlink"/>
                <w:noProof/>
              </w:rPr>
              <w:t>Quality assurance, monitoring &amp; safety</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_Toc473989678 \h </w:instrText>
            </w:r>
            <w:r w:rsidR="00424051" w:rsidRPr="00F50ACB">
              <w:rPr>
                <w:noProof/>
                <w:webHidden/>
              </w:rPr>
            </w:r>
            <w:r w:rsidR="00424051" w:rsidRPr="00F50ACB">
              <w:rPr>
                <w:noProof/>
                <w:webHidden/>
              </w:rPr>
              <w:fldChar w:fldCharType="separate"/>
            </w:r>
            <w:r w:rsidR="007D1724" w:rsidRPr="00F50ACB">
              <w:rPr>
                <w:noProof/>
                <w:webHidden/>
              </w:rPr>
              <w:t>17</w:t>
            </w:r>
            <w:r w:rsidR="00424051" w:rsidRPr="00F50ACB">
              <w:rPr>
                <w:noProof/>
                <w:webHidden/>
              </w:rPr>
              <w:fldChar w:fldCharType="end"/>
            </w:r>
          </w:hyperlink>
        </w:p>
        <w:p w14:paraId="56867391" w14:textId="77777777" w:rsidR="0052655C" w:rsidRPr="00F50ACB" w:rsidRDefault="00B46E28" w:rsidP="006D7AC5">
          <w:pPr>
            <w:pStyle w:val="TOC1"/>
            <w:rPr>
              <w:noProof/>
              <w:lang w:val="en-AU"/>
            </w:rPr>
          </w:pPr>
          <w:hyperlink w:anchor="_Toc473989679" w:history="1">
            <w:r w:rsidR="0052655C" w:rsidRPr="00F50ACB">
              <w:rPr>
                <w:rStyle w:val="Hyperlink"/>
                <w:noProof/>
              </w:rPr>
              <w:t>13.</w:t>
            </w:r>
            <w:r w:rsidR="0052655C" w:rsidRPr="00F50ACB">
              <w:rPr>
                <w:noProof/>
                <w:lang w:val="en-AU"/>
              </w:rPr>
              <w:tab/>
            </w:r>
            <w:r w:rsidR="0052655C" w:rsidRPr="00F50ACB">
              <w:rPr>
                <w:rStyle w:val="Hyperlink"/>
                <w:noProof/>
              </w:rPr>
              <w:t>Ethical Issues</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_Toc473989679 \h </w:instrText>
            </w:r>
            <w:r w:rsidR="00424051" w:rsidRPr="00F50ACB">
              <w:rPr>
                <w:noProof/>
                <w:webHidden/>
              </w:rPr>
            </w:r>
            <w:r w:rsidR="00424051" w:rsidRPr="00F50ACB">
              <w:rPr>
                <w:noProof/>
                <w:webHidden/>
              </w:rPr>
              <w:fldChar w:fldCharType="separate"/>
            </w:r>
            <w:r w:rsidR="007D1724" w:rsidRPr="00F50ACB">
              <w:rPr>
                <w:noProof/>
                <w:webHidden/>
              </w:rPr>
              <w:t>18</w:t>
            </w:r>
            <w:r w:rsidR="00424051" w:rsidRPr="00F50ACB">
              <w:rPr>
                <w:noProof/>
                <w:webHidden/>
              </w:rPr>
              <w:fldChar w:fldCharType="end"/>
            </w:r>
          </w:hyperlink>
        </w:p>
        <w:p w14:paraId="7F0C75E3" w14:textId="77777777" w:rsidR="0052655C" w:rsidRPr="00F50ACB" w:rsidRDefault="00B46E28" w:rsidP="006D7AC5">
          <w:pPr>
            <w:pStyle w:val="TOC1"/>
            <w:rPr>
              <w:noProof/>
              <w:lang w:val="en-AU"/>
            </w:rPr>
          </w:pPr>
          <w:hyperlink w:anchor="_Toc473989680" w:history="1">
            <w:r w:rsidR="0052655C" w:rsidRPr="00F50ACB">
              <w:rPr>
                <w:rStyle w:val="Hyperlink"/>
                <w:noProof/>
              </w:rPr>
              <w:t>14.</w:t>
            </w:r>
            <w:r w:rsidR="0052655C" w:rsidRPr="00F50ACB">
              <w:rPr>
                <w:noProof/>
                <w:lang w:val="en-AU"/>
              </w:rPr>
              <w:tab/>
            </w:r>
            <w:r w:rsidR="0052655C" w:rsidRPr="00F50ACB">
              <w:rPr>
                <w:rStyle w:val="Hyperlink"/>
                <w:noProof/>
              </w:rPr>
              <w:t>Finance and resource use</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_Toc473989680 \h </w:instrText>
            </w:r>
            <w:r w:rsidR="00424051" w:rsidRPr="00F50ACB">
              <w:rPr>
                <w:noProof/>
                <w:webHidden/>
              </w:rPr>
            </w:r>
            <w:r w:rsidR="00424051" w:rsidRPr="00F50ACB">
              <w:rPr>
                <w:noProof/>
                <w:webHidden/>
              </w:rPr>
              <w:fldChar w:fldCharType="separate"/>
            </w:r>
            <w:r w:rsidR="007D1724" w:rsidRPr="00F50ACB">
              <w:rPr>
                <w:noProof/>
                <w:webHidden/>
              </w:rPr>
              <w:t>18</w:t>
            </w:r>
            <w:r w:rsidR="00424051" w:rsidRPr="00F50ACB">
              <w:rPr>
                <w:noProof/>
                <w:webHidden/>
              </w:rPr>
              <w:fldChar w:fldCharType="end"/>
            </w:r>
          </w:hyperlink>
        </w:p>
        <w:p w14:paraId="1C137B1B" w14:textId="77777777" w:rsidR="0052655C" w:rsidRPr="00F50ACB" w:rsidRDefault="00B46E28" w:rsidP="006D7AC5">
          <w:pPr>
            <w:pStyle w:val="TOC1"/>
            <w:rPr>
              <w:noProof/>
              <w:lang w:val="en-AU"/>
            </w:rPr>
          </w:pPr>
          <w:hyperlink w:anchor="_Toc473989681" w:history="1">
            <w:r w:rsidR="0052655C" w:rsidRPr="00F50ACB">
              <w:rPr>
                <w:rStyle w:val="Hyperlink"/>
                <w:noProof/>
              </w:rPr>
              <w:t>15.</w:t>
            </w:r>
            <w:r w:rsidR="0052655C" w:rsidRPr="00F50ACB">
              <w:rPr>
                <w:noProof/>
                <w:lang w:val="en-AU"/>
              </w:rPr>
              <w:tab/>
            </w:r>
            <w:r w:rsidR="0052655C" w:rsidRPr="00F50ACB">
              <w:rPr>
                <w:rStyle w:val="Hyperlink"/>
                <w:noProof/>
              </w:rPr>
              <w:t>Dissemination of Results and Publication policy</w:t>
            </w:r>
            <w:r w:rsidR="0052655C" w:rsidRPr="00F50ACB">
              <w:rPr>
                <w:noProof/>
                <w:webHidden/>
              </w:rPr>
              <w:tab/>
            </w:r>
            <w:r w:rsidR="00424051" w:rsidRPr="00F50ACB">
              <w:rPr>
                <w:noProof/>
                <w:webHidden/>
              </w:rPr>
              <w:fldChar w:fldCharType="begin"/>
            </w:r>
            <w:r w:rsidR="0052655C" w:rsidRPr="00F50ACB">
              <w:rPr>
                <w:noProof/>
                <w:webHidden/>
              </w:rPr>
              <w:instrText xml:space="preserve"> PAGEREF _Toc473989681 \h </w:instrText>
            </w:r>
            <w:r w:rsidR="00424051" w:rsidRPr="00F50ACB">
              <w:rPr>
                <w:noProof/>
                <w:webHidden/>
              </w:rPr>
            </w:r>
            <w:r w:rsidR="00424051" w:rsidRPr="00F50ACB">
              <w:rPr>
                <w:noProof/>
                <w:webHidden/>
              </w:rPr>
              <w:fldChar w:fldCharType="separate"/>
            </w:r>
            <w:r w:rsidR="007D1724" w:rsidRPr="00F50ACB">
              <w:rPr>
                <w:noProof/>
                <w:webHidden/>
              </w:rPr>
              <w:t>18</w:t>
            </w:r>
            <w:r w:rsidR="00424051" w:rsidRPr="00F50ACB">
              <w:rPr>
                <w:noProof/>
                <w:webHidden/>
              </w:rPr>
              <w:fldChar w:fldCharType="end"/>
            </w:r>
          </w:hyperlink>
        </w:p>
        <w:p w14:paraId="3266752E" w14:textId="77777777" w:rsidR="00E1537B" w:rsidRPr="00F50ACB" w:rsidRDefault="00424051" w:rsidP="000F08F5">
          <w:r w:rsidRPr="00F50ACB">
            <w:rPr>
              <w:b/>
              <w:bCs/>
              <w:noProof/>
            </w:rPr>
            <w:fldChar w:fldCharType="end"/>
          </w:r>
        </w:p>
      </w:sdtContent>
    </w:sdt>
    <w:p w14:paraId="1FAA2C4C" w14:textId="77777777" w:rsidR="00811BFD" w:rsidRPr="00F50ACB" w:rsidRDefault="00811BFD" w:rsidP="00132EF8">
      <w:pPr>
        <w:pStyle w:val="Heading1"/>
        <w:numPr>
          <w:ilvl w:val="0"/>
          <w:numId w:val="1"/>
        </w:numPr>
        <w:jc w:val="both"/>
        <w:rPr>
          <w:rFonts w:asciiTheme="minorHAnsi" w:hAnsiTheme="minorHAnsi"/>
        </w:rPr>
      </w:pPr>
      <w:bookmarkStart w:id="0" w:name="_Toc473989667"/>
      <w:r w:rsidRPr="00F50ACB">
        <w:rPr>
          <w:rFonts w:asciiTheme="minorHAnsi" w:hAnsiTheme="minorHAnsi"/>
        </w:rPr>
        <w:t>Synopsis</w:t>
      </w:r>
      <w:bookmarkEnd w:id="0"/>
    </w:p>
    <w:p w14:paraId="5E721721" w14:textId="77777777" w:rsidR="00174D36" w:rsidRPr="00F50ACB" w:rsidRDefault="00174D36" w:rsidP="00FC5112">
      <w:pPr>
        <w:jc w:val="both"/>
      </w:pPr>
      <w:r w:rsidRPr="00F50ACB">
        <w:rPr>
          <w:rFonts w:eastAsia="Times New Roman" w:cs="Times New Roman"/>
        </w:rPr>
        <w:t xml:space="preserve">This study is a sub-study </w:t>
      </w:r>
      <w:r w:rsidR="004C3CF1" w:rsidRPr="00F50ACB">
        <w:rPr>
          <w:rFonts w:eastAsia="Times New Roman" w:cs="Times New Roman"/>
        </w:rPr>
        <w:t xml:space="preserve">involving </w:t>
      </w:r>
      <w:r w:rsidR="00455F85" w:rsidRPr="00F50ACB">
        <w:rPr>
          <w:rFonts w:eastAsia="Times New Roman" w:cs="Times New Roman"/>
        </w:rPr>
        <w:t xml:space="preserve">participants of </w:t>
      </w:r>
      <w:r w:rsidR="0002503D" w:rsidRPr="00F50ACB">
        <w:rPr>
          <w:rFonts w:eastAsia="Times New Roman" w:cs="Times New Roman"/>
        </w:rPr>
        <w:t xml:space="preserve">the </w:t>
      </w:r>
      <w:r w:rsidR="004C3CF1" w:rsidRPr="00F50ACB">
        <w:rPr>
          <w:rFonts w:eastAsia="Times New Roman" w:cs="Times New Roman"/>
        </w:rPr>
        <w:t xml:space="preserve">Our Health in Our Hands (OHIOH) Type 1 Diabetes </w:t>
      </w:r>
      <w:r w:rsidR="00FC7FAF" w:rsidRPr="00F50ACB">
        <w:rPr>
          <w:rFonts w:eastAsia="Times New Roman" w:cs="Times New Roman"/>
        </w:rPr>
        <w:t xml:space="preserve">(T1D) </w:t>
      </w:r>
      <w:r w:rsidR="004C3CF1" w:rsidRPr="00F50ACB">
        <w:rPr>
          <w:rFonts w:eastAsia="Times New Roman" w:cs="Times New Roman"/>
        </w:rPr>
        <w:t xml:space="preserve">Research </w:t>
      </w:r>
      <w:r w:rsidR="00455F85" w:rsidRPr="00F50ACB">
        <w:rPr>
          <w:rFonts w:eastAsia="Times New Roman" w:cs="Times New Roman"/>
        </w:rPr>
        <w:t>C</w:t>
      </w:r>
      <w:r w:rsidR="004C3CF1" w:rsidRPr="00F50ACB">
        <w:rPr>
          <w:rFonts w:eastAsia="Times New Roman" w:cs="Times New Roman"/>
        </w:rPr>
        <w:t>ohort</w:t>
      </w:r>
      <w:r w:rsidR="00455F85" w:rsidRPr="00F50ACB">
        <w:rPr>
          <w:rFonts w:eastAsia="Times New Roman" w:cs="Times New Roman"/>
        </w:rPr>
        <w:t>. Participants who consent to be involved in this sub-study will have more comprehensive eye testing performed at the time of their annual diabetes complications screening visits</w:t>
      </w:r>
      <w:r w:rsidR="0002503D" w:rsidRPr="00F50ACB">
        <w:rPr>
          <w:rFonts w:eastAsia="Times New Roman" w:cs="Times New Roman"/>
        </w:rPr>
        <w:t xml:space="preserve">, including testing </w:t>
      </w:r>
      <w:r w:rsidR="0002503D" w:rsidRPr="00F50ACB">
        <w:t xml:space="preserve">with </w:t>
      </w:r>
      <w:r w:rsidR="003B1038" w:rsidRPr="00F50ACB">
        <w:rPr>
          <w:i/>
        </w:rPr>
        <w:t xml:space="preserve">multifocal </w:t>
      </w:r>
      <w:proofErr w:type="spellStart"/>
      <w:r w:rsidR="003B1038" w:rsidRPr="00F50ACB">
        <w:rPr>
          <w:i/>
        </w:rPr>
        <w:t>pupillographic</w:t>
      </w:r>
      <w:proofErr w:type="spellEnd"/>
      <w:r w:rsidR="003B1038" w:rsidRPr="00F50ACB">
        <w:rPr>
          <w:i/>
        </w:rPr>
        <w:t xml:space="preserve"> objective perimetry</w:t>
      </w:r>
      <w:r w:rsidR="003B1038" w:rsidRPr="00F50ACB">
        <w:t xml:space="preserve"> (</w:t>
      </w:r>
      <w:proofErr w:type="spellStart"/>
      <w:r w:rsidR="003B1038" w:rsidRPr="00F50ACB">
        <w:rPr>
          <w:b/>
        </w:rPr>
        <w:t>mfPOP</w:t>
      </w:r>
      <w:proofErr w:type="spellEnd"/>
      <w:r w:rsidR="003B1038" w:rsidRPr="00F50ACB">
        <w:t>)</w:t>
      </w:r>
      <w:r w:rsidR="0002503D" w:rsidRPr="00F50ACB">
        <w:t xml:space="preserve"> to determine its </w:t>
      </w:r>
      <w:r w:rsidR="00FC7FAF" w:rsidRPr="00F50ACB">
        <w:t xml:space="preserve">utility in assessing T1D </w:t>
      </w:r>
      <w:r w:rsidR="00125288" w:rsidRPr="00F50ACB">
        <w:t>participant</w:t>
      </w:r>
      <w:r w:rsidR="00FC7FAF" w:rsidRPr="00F50ACB">
        <w:t>s for diabetes complications involving the eye and the nervous system</w:t>
      </w:r>
      <w:r w:rsidR="00FB1410" w:rsidRPr="00F50ACB">
        <w:t>.</w:t>
      </w:r>
      <w:r w:rsidR="00D82EE8" w:rsidRPr="00F50ACB">
        <w:t xml:space="preserve"> </w:t>
      </w:r>
    </w:p>
    <w:p w14:paraId="59EE3DAE" w14:textId="77777777" w:rsidR="00174D36" w:rsidRPr="00F50ACB" w:rsidRDefault="00174D36" w:rsidP="00FC5112">
      <w:pPr>
        <w:jc w:val="both"/>
      </w:pPr>
    </w:p>
    <w:p w14:paraId="23C11D3F" w14:textId="77777777" w:rsidR="00F2236A" w:rsidRPr="00F50ACB" w:rsidRDefault="00D82EE8" w:rsidP="00FC5112">
      <w:pPr>
        <w:jc w:val="both"/>
      </w:pPr>
      <w:r w:rsidRPr="00F50ACB">
        <w:t xml:space="preserve">The </w:t>
      </w:r>
      <w:r w:rsidR="007D1724" w:rsidRPr="00F50ACB">
        <w:t xml:space="preserve">ANU Neuroscience </w:t>
      </w:r>
      <w:r w:rsidRPr="00F50ACB">
        <w:t>team</w:t>
      </w:r>
      <w:r w:rsidR="003B1038" w:rsidRPr="00F50ACB">
        <w:t xml:space="preserve"> has developed the </w:t>
      </w:r>
      <w:proofErr w:type="spellStart"/>
      <w:r w:rsidR="003B1038" w:rsidRPr="00F50ACB">
        <w:t>mfPOP</w:t>
      </w:r>
      <w:proofErr w:type="spellEnd"/>
      <w:r w:rsidR="003B1038" w:rsidRPr="00F50ACB">
        <w:t xml:space="preserve"> method </w:t>
      </w:r>
      <w:r w:rsidRPr="00F50ACB">
        <w:t xml:space="preserve">and </w:t>
      </w:r>
      <w:r w:rsidR="003B1038" w:rsidRPr="00F50ACB">
        <w:t xml:space="preserve">have published several studies </w:t>
      </w:r>
      <w:r w:rsidRPr="00F50ACB">
        <w:t>indicating</w:t>
      </w:r>
      <w:r w:rsidR="003B1038" w:rsidRPr="00F50ACB">
        <w:t xml:space="preserve"> that </w:t>
      </w:r>
      <w:proofErr w:type="spellStart"/>
      <w:r w:rsidR="003B1038" w:rsidRPr="00F50ACB">
        <w:t>mfPOP</w:t>
      </w:r>
      <w:proofErr w:type="spellEnd"/>
      <w:r w:rsidR="003B1038" w:rsidRPr="00F50ACB">
        <w:t xml:space="preserve"> is able to identify several levels of </w:t>
      </w:r>
      <w:r w:rsidR="003E1BE2" w:rsidRPr="00F50ACB">
        <w:t xml:space="preserve">visual dysfunction </w:t>
      </w:r>
      <w:r w:rsidR="003B1038" w:rsidRPr="00F50ACB">
        <w:t>before the</w:t>
      </w:r>
      <w:r w:rsidR="007D1724" w:rsidRPr="00F50ACB">
        <w:t>re are</w:t>
      </w:r>
      <w:r w:rsidR="003B1038" w:rsidRPr="00F50ACB">
        <w:t xml:space="preserve"> classical </w:t>
      </w:r>
      <w:r w:rsidR="004A1B5A" w:rsidRPr="00F50ACB">
        <w:t xml:space="preserve">retinal </w:t>
      </w:r>
      <w:r w:rsidR="003B1038" w:rsidRPr="00F50ACB">
        <w:t>vascular changes referred to as diabetic retinopathy</w:t>
      </w:r>
      <w:r w:rsidR="004A1B5A" w:rsidRPr="00F50ACB">
        <w:t xml:space="preserve"> (</w:t>
      </w:r>
      <w:r w:rsidR="004A1B5A" w:rsidRPr="00F50ACB">
        <w:rPr>
          <w:b/>
        </w:rPr>
        <w:t>DR</w:t>
      </w:r>
      <w:r w:rsidR="004A1B5A" w:rsidRPr="00F50ACB">
        <w:t>)</w:t>
      </w:r>
      <w:r w:rsidR="003B1038" w:rsidRPr="00F50ACB">
        <w:t>. Additionally</w:t>
      </w:r>
      <w:r w:rsidR="00C81BD1" w:rsidRPr="00F50ACB">
        <w:t>,</w:t>
      </w:r>
      <w:r w:rsidR="003B1038" w:rsidRPr="00F50ACB">
        <w:t xml:space="preserve"> the group has published studies showing the ability of </w:t>
      </w:r>
      <w:proofErr w:type="spellStart"/>
      <w:r w:rsidR="003B1038" w:rsidRPr="00F50ACB">
        <w:t>mfPOP</w:t>
      </w:r>
      <w:proofErr w:type="spellEnd"/>
      <w:r w:rsidR="003B1038" w:rsidRPr="00F50ACB">
        <w:t xml:space="preserve"> to assess early stages of the somewhat related disease, </w:t>
      </w:r>
      <w:r w:rsidR="00726519" w:rsidRPr="00F50ACB">
        <w:t>age-</w:t>
      </w:r>
      <w:r w:rsidR="00A82346" w:rsidRPr="00F50ACB">
        <w:t>related</w:t>
      </w:r>
      <w:r w:rsidR="00726519" w:rsidRPr="00F50ACB">
        <w:t xml:space="preserve"> </w:t>
      </w:r>
      <w:r w:rsidR="003B1038" w:rsidRPr="00F50ACB">
        <w:t>macular degeneration</w:t>
      </w:r>
      <w:r w:rsidR="00726519" w:rsidRPr="00F50ACB">
        <w:t xml:space="preserve"> (</w:t>
      </w:r>
      <w:r w:rsidR="00726519" w:rsidRPr="00F50ACB">
        <w:rPr>
          <w:b/>
        </w:rPr>
        <w:t>AMD</w:t>
      </w:r>
      <w:r w:rsidR="00726519" w:rsidRPr="00F50ACB">
        <w:t>)</w:t>
      </w:r>
      <w:r w:rsidR="003B1038" w:rsidRPr="00F50ACB">
        <w:t xml:space="preserve">. </w:t>
      </w:r>
      <w:r w:rsidR="003E1BE2" w:rsidRPr="00F50ACB">
        <w:t xml:space="preserve">In addition to assessing retinal function, </w:t>
      </w:r>
      <w:proofErr w:type="spellStart"/>
      <w:r w:rsidR="003E1BE2" w:rsidRPr="00F50ACB">
        <w:t>mfPOP</w:t>
      </w:r>
      <w:proofErr w:type="spellEnd"/>
      <w:r w:rsidR="003E1BE2" w:rsidRPr="00F50ACB">
        <w:t xml:space="preserve"> may also be a very sensitive method to assess diabetic neuropathy. </w:t>
      </w:r>
      <w:r w:rsidR="003B1038" w:rsidRPr="00F50ACB">
        <w:t xml:space="preserve">Initially several hypotheses will be tested in a cross-sectional study of young patients with </w:t>
      </w:r>
      <w:r w:rsidR="003E1BE2" w:rsidRPr="00F50ACB">
        <w:t>T1D</w:t>
      </w:r>
      <w:r w:rsidR="003B1038" w:rsidRPr="00F50ACB">
        <w:t xml:space="preserve">. </w:t>
      </w:r>
      <w:r w:rsidR="00646D7D" w:rsidRPr="00F50ACB">
        <w:t>The study</w:t>
      </w:r>
      <w:r w:rsidR="003B1038" w:rsidRPr="00F50ACB">
        <w:t xml:space="preserve"> will be extended </w:t>
      </w:r>
      <w:r w:rsidR="00646D7D" w:rsidRPr="00F50ACB">
        <w:t>as a longitudinal study with</w:t>
      </w:r>
      <w:r w:rsidR="003B1038" w:rsidRPr="00F50ACB">
        <w:t xml:space="preserve"> a 5-year </w:t>
      </w:r>
      <w:r w:rsidR="00646D7D" w:rsidRPr="00F50ACB">
        <w:t>follow-up to assess change over time</w:t>
      </w:r>
      <w:r w:rsidR="00A82346" w:rsidRPr="00F50ACB">
        <w:t>,</w:t>
      </w:r>
      <w:r w:rsidR="00646D7D" w:rsidRPr="00F50ACB">
        <w:t xml:space="preserve"> and how this relates to diabetes control and to development and progression of diabetes complications</w:t>
      </w:r>
      <w:r w:rsidR="00FC7FAF" w:rsidRPr="00F50ACB">
        <w:t xml:space="preserve">. </w:t>
      </w:r>
      <w:r w:rsidR="00FB1410" w:rsidRPr="00F50ACB">
        <w:t xml:space="preserve">Prof </w:t>
      </w:r>
      <w:proofErr w:type="spellStart"/>
      <w:r w:rsidR="00FB1410" w:rsidRPr="00F50ACB">
        <w:t>Maddess</w:t>
      </w:r>
      <w:proofErr w:type="spellEnd"/>
      <w:r w:rsidR="00FB1410" w:rsidRPr="00F50ACB">
        <w:t xml:space="preserve">, </w:t>
      </w:r>
      <w:r w:rsidR="00C81BD1" w:rsidRPr="00F50ACB">
        <w:t xml:space="preserve">one of </w:t>
      </w:r>
      <w:r w:rsidR="00FB1410" w:rsidRPr="00F50ACB">
        <w:t>the ANU lead</w:t>
      </w:r>
      <w:r w:rsidR="00C81BD1" w:rsidRPr="00F50ACB">
        <w:t>s</w:t>
      </w:r>
      <w:r w:rsidR="00FB1410" w:rsidRPr="00F50ACB">
        <w:t xml:space="preserve">, has a strong track record of taking laboratory </w:t>
      </w:r>
      <w:r w:rsidR="00C81BD1" w:rsidRPr="00F50ACB">
        <w:t xml:space="preserve">neural </w:t>
      </w:r>
      <w:r w:rsidR="00FB1410" w:rsidRPr="00F50ACB">
        <w:t>science into clinical practice</w:t>
      </w:r>
      <w:r w:rsidR="003B1038" w:rsidRPr="00F50ACB">
        <w:t xml:space="preserve"> and </w:t>
      </w:r>
      <w:r w:rsidR="00FB1410" w:rsidRPr="00F50ACB">
        <w:t>it is therefore likely that if useful information arise</w:t>
      </w:r>
      <w:r w:rsidR="003B1038" w:rsidRPr="00F50ACB">
        <w:t>s</w:t>
      </w:r>
      <w:r w:rsidR="00FB1410" w:rsidRPr="00F50ACB">
        <w:t xml:space="preserve"> it will be brought into practice</w:t>
      </w:r>
      <w:r w:rsidR="003B1038" w:rsidRPr="00F50ACB">
        <w:t>.</w:t>
      </w:r>
    </w:p>
    <w:p w14:paraId="428BB5FB" w14:textId="77777777" w:rsidR="00C81BD1" w:rsidRPr="00F50ACB" w:rsidRDefault="00C81BD1" w:rsidP="00FC5112">
      <w:pPr>
        <w:jc w:val="both"/>
        <w:rPr>
          <w:color w:val="000000"/>
        </w:rPr>
      </w:pPr>
      <w:r w:rsidRPr="00F50ACB">
        <w:rPr>
          <w:color w:val="000000"/>
        </w:rPr>
        <w:t xml:space="preserve">As the </w:t>
      </w:r>
      <w:r w:rsidR="00B343E7" w:rsidRPr="00F50ACB">
        <w:rPr>
          <w:color w:val="000000"/>
        </w:rPr>
        <w:t xml:space="preserve">greatest </w:t>
      </w:r>
      <w:r w:rsidRPr="00F50ACB">
        <w:rPr>
          <w:color w:val="000000"/>
        </w:rPr>
        <w:t xml:space="preserve">benefit of </w:t>
      </w:r>
      <w:proofErr w:type="spellStart"/>
      <w:r w:rsidRPr="00F50ACB">
        <w:rPr>
          <w:color w:val="000000"/>
        </w:rPr>
        <w:t>mfPOP</w:t>
      </w:r>
      <w:proofErr w:type="spellEnd"/>
      <w:r w:rsidRPr="00F50ACB">
        <w:rPr>
          <w:color w:val="000000"/>
        </w:rPr>
        <w:t xml:space="preserve"> in diabetes in assessing diabetes complications </w:t>
      </w:r>
      <w:r w:rsidR="00B343E7" w:rsidRPr="00F50ACB">
        <w:rPr>
          <w:color w:val="000000"/>
        </w:rPr>
        <w:t>is likely to</w:t>
      </w:r>
      <w:r w:rsidRPr="00F50ACB">
        <w:rPr>
          <w:color w:val="000000"/>
        </w:rPr>
        <w:t xml:space="preserve"> be </w:t>
      </w:r>
      <w:r w:rsidR="00B343E7" w:rsidRPr="00F50ACB">
        <w:rPr>
          <w:color w:val="000000"/>
        </w:rPr>
        <w:t xml:space="preserve">in the early stages of their development (e.g. before usual clinical tests for these conditions are positive), the young T1D participants of </w:t>
      </w:r>
      <w:r w:rsidRPr="00F50ACB">
        <w:rPr>
          <w:color w:val="000000"/>
        </w:rPr>
        <w:t xml:space="preserve">The OHIOH Type 1 Cohort </w:t>
      </w:r>
      <w:r w:rsidR="00B343E7" w:rsidRPr="00F50ACB">
        <w:rPr>
          <w:color w:val="000000"/>
        </w:rPr>
        <w:t xml:space="preserve">(likely to have early rather than advanced complications) </w:t>
      </w:r>
      <w:r w:rsidRPr="00F50ACB">
        <w:rPr>
          <w:color w:val="000000"/>
        </w:rPr>
        <w:t>will pro</w:t>
      </w:r>
      <w:r w:rsidR="00B343E7" w:rsidRPr="00F50ACB">
        <w:rPr>
          <w:color w:val="000000"/>
        </w:rPr>
        <w:t>vide an ideal group for this research.</w:t>
      </w:r>
    </w:p>
    <w:p w14:paraId="04D12B97" w14:textId="77777777" w:rsidR="008C6E2A" w:rsidRPr="00F50ACB" w:rsidRDefault="008C6E2A" w:rsidP="00132EF8">
      <w:pPr>
        <w:pStyle w:val="Heading1"/>
        <w:numPr>
          <w:ilvl w:val="0"/>
          <w:numId w:val="1"/>
        </w:numPr>
        <w:jc w:val="both"/>
        <w:rPr>
          <w:rFonts w:asciiTheme="minorHAnsi" w:hAnsiTheme="minorHAnsi"/>
        </w:rPr>
      </w:pPr>
      <w:bookmarkStart w:id="1" w:name="_Toc473989668"/>
      <w:r w:rsidRPr="00F50ACB">
        <w:rPr>
          <w:rFonts w:asciiTheme="minorHAnsi" w:hAnsiTheme="minorHAnsi"/>
        </w:rPr>
        <w:t>Abbreviations and Acronyms</w:t>
      </w:r>
      <w:bookmarkEnd w:id="1"/>
    </w:p>
    <w:p w14:paraId="6781E551" w14:textId="77777777" w:rsidR="00D80A5A" w:rsidRPr="00F50ACB" w:rsidRDefault="008C6E2A" w:rsidP="00DD3918">
      <w:pPr>
        <w:jc w:val="both"/>
      </w:pPr>
      <w:r w:rsidRPr="00F50ACB">
        <w:t>List Abbreviations and Acronyms</w:t>
      </w:r>
      <w:r w:rsidR="003D7DD8" w:rsidRPr="00F50ACB">
        <w:t xml:space="preserve"> (as per the example below)</w:t>
      </w:r>
    </w:p>
    <w:p w14:paraId="7D474DBB" w14:textId="77777777" w:rsidR="003D7DD8" w:rsidRPr="00F50ACB" w:rsidRDefault="003D7DD8" w:rsidP="00DD3918">
      <w:pPr>
        <w:jc w:val="both"/>
      </w:pPr>
    </w:p>
    <w:tbl>
      <w:tblPr>
        <w:tblStyle w:val="TableGrid"/>
        <w:tblW w:w="0" w:type="auto"/>
        <w:tblLook w:val="04A0" w:firstRow="1" w:lastRow="0" w:firstColumn="1" w:lastColumn="0" w:noHBand="0" w:noVBand="1"/>
      </w:tblPr>
      <w:tblGrid>
        <w:gridCol w:w="1668"/>
        <w:gridCol w:w="5415"/>
      </w:tblGrid>
      <w:tr w:rsidR="0056638C" w:rsidRPr="00F50ACB" w14:paraId="1FFB97D5" w14:textId="77777777" w:rsidTr="00C63B52">
        <w:tc>
          <w:tcPr>
            <w:tcW w:w="1668" w:type="dxa"/>
          </w:tcPr>
          <w:p w14:paraId="337E020F" w14:textId="77777777" w:rsidR="0056638C" w:rsidRPr="00F50ACB" w:rsidRDefault="0056638C" w:rsidP="00DD3918">
            <w:pPr>
              <w:jc w:val="both"/>
            </w:pPr>
            <w:r w:rsidRPr="00F50ACB">
              <w:t>AMD</w:t>
            </w:r>
          </w:p>
        </w:tc>
        <w:tc>
          <w:tcPr>
            <w:tcW w:w="5415" w:type="dxa"/>
          </w:tcPr>
          <w:p w14:paraId="0421CE7F" w14:textId="77777777" w:rsidR="0056638C" w:rsidRPr="00F50ACB" w:rsidRDefault="0056638C" w:rsidP="00DD3918">
            <w:pPr>
              <w:jc w:val="both"/>
            </w:pPr>
            <w:r w:rsidRPr="00F50ACB">
              <w:t>Age-related Macular Degeneration</w:t>
            </w:r>
          </w:p>
        </w:tc>
      </w:tr>
      <w:tr w:rsidR="00A025DF" w:rsidRPr="00F50ACB" w14:paraId="71FEBC7E" w14:textId="77777777" w:rsidTr="00C63B52">
        <w:tc>
          <w:tcPr>
            <w:tcW w:w="1668" w:type="dxa"/>
          </w:tcPr>
          <w:p w14:paraId="11FC9AFA" w14:textId="77777777" w:rsidR="00A025DF" w:rsidRPr="00F50ACB" w:rsidRDefault="00A025DF" w:rsidP="00DD3918">
            <w:pPr>
              <w:jc w:val="both"/>
            </w:pPr>
            <w:r w:rsidRPr="00F50ACB">
              <w:t>Anti-VEGF</w:t>
            </w:r>
          </w:p>
        </w:tc>
        <w:tc>
          <w:tcPr>
            <w:tcW w:w="5415" w:type="dxa"/>
          </w:tcPr>
          <w:p w14:paraId="22D21F12" w14:textId="77777777" w:rsidR="00A025DF" w:rsidRPr="00F50ACB" w:rsidRDefault="00A025DF" w:rsidP="00DD3918">
            <w:pPr>
              <w:jc w:val="both"/>
            </w:pPr>
            <w:r w:rsidRPr="00F50ACB">
              <w:t>Anti-</w:t>
            </w:r>
            <w:r w:rsidR="00E007E0" w:rsidRPr="00F50ACB">
              <w:t>V</w:t>
            </w:r>
            <w:r w:rsidRPr="00F50ACB">
              <w:t xml:space="preserve">ascular </w:t>
            </w:r>
            <w:r w:rsidR="00E007E0" w:rsidRPr="00F50ACB">
              <w:t>E</w:t>
            </w:r>
            <w:r w:rsidRPr="00F50ACB">
              <w:t xml:space="preserve">ndothelial </w:t>
            </w:r>
            <w:r w:rsidR="00E007E0" w:rsidRPr="00F50ACB">
              <w:t>G</w:t>
            </w:r>
            <w:r w:rsidRPr="00F50ACB">
              <w:t xml:space="preserve">rowth </w:t>
            </w:r>
            <w:r w:rsidR="00E007E0" w:rsidRPr="00F50ACB">
              <w:t>F</w:t>
            </w:r>
            <w:r w:rsidRPr="00F50ACB">
              <w:t>actor</w:t>
            </w:r>
          </w:p>
        </w:tc>
      </w:tr>
      <w:tr w:rsidR="000F34E8" w:rsidRPr="00F50ACB" w14:paraId="5C04DD23" w14:textId="77777777" w:rsidTr="00C63B52">
        <w:tc>
          <w:tcPr>
            <w:tcW w:w="1668" w:type="dxa"/>
          </w:tcPr>
          <w:p w14:paraId="54922E80" w14:textId="77777777" w:rsidR="000F34E8" w:rsidRPr="00F50ACB" w:rsidRDefault="000F34E8" w:rsidP="00DD3918">
            <w:pPr>
              <w:jc w:val="both"/>
            </w:pPr>
            <w:r w:rsidRPr="00F50ACB">
              <w:t>AGE</w:t>
            </w:r>
          </w:p>
        </w:tc>
        <w:tc>
          <w:tcPr>
            <w:tcW w:w="5415" w:type="dxa"/>
          </w:tcPr>
          <w:p w14:paraId="070EC0BE" w14:textId="77777777" w:rsidR="000F34E8" w:rsidRPr="00F50ACB" w:rsidRDefault="000F34E8" w:rsidP="00DD3918">
            <w:pPr>
              <w:jc w:val="both"/>
            </w:pPr>
            <w:r w:rsidRPr="00F50ACB">
              <w:t>Advanced Glycation End-product</w:t>
            </w:r>
          </w:p>
        </w:tc>
      </w:tr>
      <w:tr w:rsidR="001F7454" w:rsidRPr="00F50ACB" w14:paraId="446DA088" w14:textId="77777777" w:rsidTr="00C63B52">
        <w:tc>
          <w:tcPr>
            <w:tcW w:w="1668" w:type="dxa"/>
          </w:tcPr>
          <w:p w14:paraId="41A476AF" w14:textId="77777777" w:rsidR="001F7454" w:rsidRPr="00F50ACB" w:rsidRDefault="001F7454" w:rsidP="00DD3918">
            <w:pPr>
              <w:jc w:val="both"/>
            </w:pPr>
            <w:r w:rsidRPr="00F50ACB">
              <w:t>ANU</w:t>
            </w:r>
          </w:p>
        </w:tc>
        <w:tc>
          <w:tcPr>
            <w:tcW w:w="5415" w:type="dxa"/>
          </w:tcPr>
          <w:p w14:paraId="5D69F1C9" w14:textId="77777777" w:rsidR="001F7454" w:rsidRPr="00F50ACB" w:rsidRDefault="001F7454" w:rsidP="00DD3918">
            <w:pPr>
              <w:jc w:val="both"/>
            </w:pPr>
            <w:r w:rsidRPr="00F50ACB">
              <w:t>Australian National University</w:t>
            </w:r>
          </w:p>
        </w:tc>
      </w:tr>
      <w:tr w:rsidR="00986AB3" w:rsidRPr="00F50ACB" w14:paraId="77584114" w14:textId="77777777" w:rsidTr="00C63B52">
        <w:tc>
          <w:tcPr>
            <w:tcW w:w="1668" w:type="dxa"/>
          </w:tcPr>
          <w:p w14:paraId="3CB46C8E" w14:textId="77777777" w:rsidR="00986AB3" w:rsidRPr="00F50ACB" w:rsidRDefault="00986AB3" w:rsidP="00DD3918">
            <w:pPr>
              <w:jc w:val="both"/>
            </w:pPr>
            <w:r w:rsidRPr="00F50ACB">
              <w:t>BCVA</w:t>
            </w:r>
          </w:p>
        </w:tc>
        <w:tc>
          <w:tcPr>
            <w:tcW w:w="5415" w:type="dxa"/>
          </w:tcPr>
          <w:p w14:paraId="70B553AE" w14:textId="77777777" w:rsidR="00986AB3" w:rsidRPr="00F50ACB" w:rsidRDefault="00986AB3" w:rsidP="00DD3918">
            <w:pPr>
              <w:jc w:val="both"/>
            </w:pPr>
            <w:r w:rsidRPr="00F50ACB">
              <w:t>Best Corrected Visual Acuity</w:t>
            </w:r>
          </w:p>
        </w:tc>
      </w:tr>
      <w:tr w:rsidR="001F7454" w:rsidRPr="00F50ACB" w14:paraId="5B71F196" w14:textId="77777777" w:rsidTr="00C63B52">
        <w:tc>
          <w:tcPr>
            <w:tcW w:w="1668" w:type="dxa"/>
          </w:tcPr>
          <w:p w14:paraId="0FC59AAC" w14:textId="77777777" w:rsidR="001F7454" w:rsidRPr="00F50ACB" w:rsidRDefault="001F7454" w:rsidP="00DD3918">
            <w:pPr>
              <w:jc w:val="both"/>
            </w:pPr>
            <w:r w:rsidRPr="00F50ACB">
              <w:t>CHS</w:t>
            </w:r>
          </w:p>
        </w:tc>
        <w:tc>
          <w:tcPr>
            <w:tcW w:w="5415" w:type="dxa"/>
          </w:tcPr>
          <w:p w14:paraId="2ACB7C72" w14:textId="77777777" w:rsidR="001F7454" w:rsidRPr="00F50ACB" w:rsidRDefault="001F7454" w:rsidP="00DD3918">
            <w:pPr>
              <w:jc w:val="both"/>
            </w:pPr>
            <w:r w:rsidRPr="00F50ACB">
              <w:t>Canberra Health Services</w:t>
            </w:r>
          </w:p>
        </w:tc>
      </w:tr>
      <w:tr w:rsidR="00FE24D6" w:rsidRPr="00F50ACB" w14:paraId="24D081B7" w14:textId="77777777" w:rsidTr="00C63B52">
        <w:tc>
          <w:tcPr>
            <w:tcW w:w="1668" w:type="dxa"/>
          </w:tcPr>
          <w:p w14:paraId="3D4DEEF8" w14:textId="77777777" w:rsidR="00FE24D6" w:rsidRPr="00F50ACB" w:rsidRDefault="00FE24D6" w:rsidP="00DD3918">
            <w:pPr>
              <w:jc w:val="both"/>
            </w:pPr>
            <w:r w:rsidRPr="00F50ACB">
              <w:t>DME</w:t>
            </w:r>
          </w:p>
        </w:tc>
        <w:tc>
          <w:tcPr>
            <w:tcW w:w="5415" w:type="dxa"/>
          </w:tcPr>
          <w:p w14:paraId="71D57403" w14:textId="77777777" w:rsidR="00FE24D6" w:rsidRPr="00F50ACB" w:rsidRDefault="00FE24D6" w:rsidP="00DD3918">
            <w:pPr>
              <w:jc w:val="both"/>
            </w:pPr>
            <w:r w:rsidRPr="00F50ACB">
              <w:t>Diabetic Macular Edema</w:t>
            </w:r>
          </w:p>
        </w:tc>
      </w:tr>
      <w:tr w:rsidR="00FE24D6" w:rsidRPr="00F50ACB" w14:paraId="73AFF7B5" w14:textId="77777777" w:rsidTr="00C63B52">
        <w:tc>
          <w:tcPr>
            <w:tcW w:w="1668" w:type="dxa"/>
          </w:tcPr>
          <w:p w14:paraId="6E0D0F3C" w14:textId="77777777" w:rsidR="00FE24D6" w:rsidRPr="00F50ACB" w:rsidRDefault="00FE24D6" w:rsidP="00DD3918">
            <w:pPr>
              <w:jc w:val="both"/>
            </w:pPr>
            <w:r w:rsidRPr="00F50ACB">
              <w:t>DR</w:t>
            </w:r>
          </w:p>
        </w:tc>
        <w:tc>
          <w:tcPr>
            <w:tcW w:w="5415" w:type="dxa"/>
          </w:tcPr>
          <w:p w14:paraId="060E7520" w14:textId="77777777" w:rsidR="00FE24D6" w:rsidRPr="00F50ACB" w:rsidRDefault="00FE24D6" w:rsidP="00DD3918">
            <w:pPr>
              <w:jc w:val="both"/>
            </w:pPr>
            <w:r w:rsidRPr="00F50ACB">
              <w:t>Diabetic Retinopathy</w:t>
            </w:r>
          </w:p>
        </w:tc>
      </w:tr>
      <w:tr w:rsidR="00397B58" w:rsidRPr="00F50ACB" w14:paraId="74C23523" w14:textId="77777777" w:rsidTr="00C63B52">
        <w:tc>
          <w:tcPr>
            <w:tcW w:w="1668" w:type="dxa"/>
          </w:tcPr>
          <w:p w14:paraId="40BEC59A" w14:textId="77777777" w:rsidR="00397B58" w:rsidRPr="00F50ACB" w:rsidRDefault="00397B58" w:rsidP="00DD3918">
            <w:pPr>
              <w:jc w:val="both"/>
            </w:pPr>
            <w:r w:rsidRPr="00F50ACB">
              <w:t>eGFR</w:t>
            </w:r>
          </w:p>
        </w:tc>
        <w:tc>
          <w:tcPr>
            <w:tcW w:w="5415" w:type="dxa"/>
          </w:tcPr>
          <w:p w14:paraId="71AF7FAE" w14:textId="77777777" w:rsidR="00397B58" w:rsidRPr="00F50ACB" w:rsidRDefault="00397B58" w:rsidP="00DD3918">
            <w:pPr>
              <w:jc w:val="both"/>
            </w:pPr>
            <w:r w:rsidRPr="00F50ACB">
              <w:t>Estimated Glomerular Filtration Rate</w:t>
            </w:r>
          </w:p>
        </w:tc>
      </w:tr>
      <w:tr w:rsidR="008832A1" w:rsidRPr="00F50ACB" w14:paraId="4E577BE0" w14:textId="77777777" w:rsidTr="00C63B52">
        <w:tc>
          <w:tcPr>
            <w:tcW w:w="1668" w:type="dxa"/>
          </w:tcPr>
          <w:p w14:paraId="597D7487" w14:textId="77777777" w:rsidR="008832A1" w:rsidRPr="00F50ACB" w:rsidRDefault="008832A1" w:rsidP="00DD3918">
            <w:pPr>
              <w:jc w:val="both"/>
            </w:pPr>
            <w:r w:rsidRPr="00F50ACB">
              <w:t>ETDRS</w:t>
            </w:r>
          </w:p>
        </w:tc>
        <w:tc>
          <w:tcPr>
            <w:tcW w:w="5415" w:type="dxa"/>
          </w:tcPr>
          <w:p w14:paraId="3CEC3FC7" w14:textId="77777777" w:rsidR="008832A1" w:rsidRPr="00F50ACB" w:rsidRDefault="008832A1" w:rsidP="00DD3918">
            <w:pPr>
              <w:jc w:val="both"/>
            </w:pPr>
            <w:r w:rsidRPr="00F50ACB">
              <w:t xml:space="preserve">Early </w:t>
            </w:r>
            <w:r w:rsidR="00E007E0" w:rsidRPr="00F50ACB">
              <w:t>T</w:t>
            </w:r>
            <w:r w:rsidRPr="00F50ACB">
              <w:t xml:space="preserve">reatment </w:t>
            </w:r>
            <w:r w:rsidR="00E007E0" w:rsidRPr="00F50ACB">
              <w:t>D</w:t>
            </w:r>
            <w:r w:rsidRPr="00F50ACB">
              <w:t xml:space="preserve">iabetic </w:t>
            </w:r>
            <w:r w:rsidR="00E007E0" w:rsidRPr="00F50ACB">
              <w:t>R</w:t>
            </w:r>
            <w:r w:rsidRPr="00F50ACB">
              <w:t xml:space="preserve">etinopathy </w:t>
            </w:r>
            <w:r w:rsidR="00E007E0" w:rsidRPr="00F50ACB">
              <w:t>S</w:t>
            </w:r>
            <w:r w:rsidRPr="00F50ACB">
              <w:t>tudy</w:t>
            </w:r>
          </w:p>
        </w:tc>
      </w:tr>
      <w:tr w:rsidR="00397B58" w:rsidRPr="00F50ACB" w14:paraId="071F1328" w14:textId="77777777" w:rsidTr="00C63B52">
        <w:tc>
          <w:tcPr>
            <w:tcW w:w="1668" w:type="dxa"/>
          </w:tcPr>
          <w:p w14:paraId="0D381E43" w14:textId="77777777" w:rsidR="00397B58" w:rsidRPr="00F50ACB" w:rsidRDefault="00397B58" w:rsidP="00DD3918">
            <w:pPr>
              <w:jc w:val="both"/>
            </w:pPr>
            <w:r w:rsidRPr="00F50ACB">
              <w:t>HbA1c</w:t>
            </w:r>
          </w:p>
        </w:tc>
        <w:tc>
          <w:tcPr>
            <w:tcW w:w="5415" w:type="dxa"/>
          </w:tcPr>
          <w:p w14:paraId="3CEDBAAB" w14:textId="77777777" w:rsidR="00397B58" w:rsidRPr="00F50ACB" w:rsidRDefault="00397B58" w:rsidP="00DD3918">
            <w:pPr>
              <w:jc w:val="both"/>
            </w:pPr>
            <w:proofErr w:type="spellStart"/>
            <w:r w:rsidRPr="00F50ACB">
              <w:t>Haemoglobin</w:t>
            </w:r>
            <w:proofErr w:type="spellEnd"/>
            <w:r w:rsidRPr="00F50ACB">
              <w:t xml:space="preserve"> A1c</w:t>
            </w:r>
          </w:p>
        </w:tc>
      </w:tr>
      <w:tr w:rsidR="001F7454" w:rsidRPr="00F50ACB" w14:paraId="5B80BADE" w14:textId="77777777" w:rsidTr="00C63B52">
        <w:tc>
          <w:tcPr>
            <w:tcW w:w="1668" w:type="dxa"/>
          </w:tcPr>
          <w:p w14:paraId="4E2EA1A0" w14:textId="77777777" w:rsidR="001F7454" w:rsidRPr="00F50ACB" w:rsidRDefault="001F7454" w:rsidP="00DD3918">
            <w:pPr>
              <w:jc w:val="both"/>
            </w:pPr>
            <w:r w:rsidRPr="00F50ACB">
              <w:t>JCSMR</w:t>
            </w:r>
          </w:p>
        </w:tc>
        <w:tc>
          <w:tcPr>
            <w:tcW w:w="5415" w:type="dxa"/>
          </w:tcPr>
          <w:p w14:paraId="6DFB4486" w14:textId="77777777" w:rsidR="001F7454" w:rsidRPr="00F50ACB" w:rsidRDefault="001F7454" w:rsidP="001F7454">
            <w:pPr>
              <w:jc w:val="both"/>
            </w:pPr>
            <w:r w:rsidRPr="00F50ACB">
              <w:t>John Curtin School of Medical Research</w:t>
            </w:r>
          </w:p>
        </w:tc>
      </w:tr>
      <w:tr w:rsidR="003D7DD8" w:rsidRPr="00F50ACB" w14:paraId="7E29223E" w14:textId="77777777" w:rsidTr="00C63B52">
        <w:tc>
          <w:tcPr>
            <w:tcW w:w="1668" w:type="dxa"/>
          </w:tcPr>
          <w:p w14:paraId="748DCFF4" w14:textId="77777777" w:rsidR="003D7DD8" w:rsidRPr="00F50ACB" w:rsidRDefault="003B1038" w:rsidP="00DD3918">
            <w:pPr>
              <w:jc w:val="both"/>
            </w:pPr>
            <w:proofErr w:type="spellStart"/>
            <w:r w:rsidRPr="00F50ACB">
              <w:t>mfPOP</w:t>
            </w:r>
            <w:proofErr w:type="spellEnd"/>
          </w:p>
        </w:tc>
        <w:tc>
          <w:tcPr>
            <w:tcW w:w="5415" w:type="dxa"/>
          </w:tcPr>
          <w:p w14:paraId="7F6FC6C3" w14:textId="77777777" w:rsidR="003D7DD8" w:rsidRPr="00F50ACB" w:rsidRDefault="00E007E0" w:rsidP="00DD3918">
            <w:pPr>
              <w:jc w:val="both"/>
              <w:rPr>
                <w:color w:val="000000"/>
                <w:sz w:val="24"/>
                <w:szCs w:val="24"/>
              </w:rPr>
            </w:pPr>
            <w:r w:rsidRPr="00F50ACB">
              <w:t>M</w:t>
            </w:r>
            <w:r w:rsidR="003B1038" w:rsidRPr="00F50ACB">
              <w:t xml:space="preserve">ultifocal </w:t>
            </w:r>
            <w:proofErr w:type="spellStart"/>
            <w:r w:rsidRPr="00F50ACB">
              <w:t>P</w:t>
            </w:r>
            <w:r w:rsidR="003B1038" w:rsidRPr="00F50ACB">
              <w:t>upillographic</w:t>
            </w:r>
            <w:proofErr w:type="spellEnd"/>
            <w:r w:rsidR="003B1038" w:rsidRPr="00F50ACB">
              <w:t xml:space="preserve"> </w:t>
            </w:r>
            <w:r w:rsidRPr="00F50ACB">
              <w:t>O</w:t>
            </w:r>
            <w:r w:rsidR="003B1038" w:rsidRPr="00F50ACB">
              <w:t xml:space="preserve">bjective </w:t>
            </w:r>
            <w:r w:rsidRPr="00F50ACB">
              <w:t>P</w:t>
            </w:r>
            <w:r w:rsidR="003B1038" w:rsidRPr="00F50ACB">
              <w:t>erimetry</w:t>
            </w:r>
          </w:p>
        </w:tc>
      </w:tr>
      <w:tr w:rsidR="00B374A4" w:rsidRPr="00F50ACB" w14:paraId="40C1D399" w14:textId="77777777" w:rsidTr="00C63B52">
        <w:tc>
          <w:tcPr>
            <w:tcW w:w="1668" w:type="dxa"/>
          </w:tcPr>
          <w:p w14:paraId="0B13AB06" w14:textId="77777777" w:rsidR="00B374A4" w:rsidRPr="00F50ACB" w:rsidRDefault="00B374A4" w:rsidP="00DD3918">
            <w:pPr>
              <w:jc w:val="both"/>
            </w:pPr>
            <w:r w:rsidRPr="00F50ACB">
              <w:t>OCT</w:t>
            </w:r>
          </w:p>
        </w:tc>
        <w:tc>
          <w:tcPr>
            <w:tcW w:w="5415" w:type="dxa"/>
          </w:tcPr>
          <w:p w14:paraId="0C94BA75" w14:textId="77777777" w:rsidR="00B374A4" w:rsidRPr="00F50ACB" w:rsidRDefault="00B374A4" w:rsidP="00DD3918">
            <w:pPr>
              <w:jc w:val="both"/>
            </w:pPr>
            <w:r w:rsidRPr="00F50ACB">
              <w:t xml:space="preserve">Optical </w:t>
            </w:r>
            <w:r w:rsidR="00E007E0" w:rsidRPr="00F50ACB">
              <w:t>C</w:t>
            </w:r>
            <w:r w:rsidRPr="00F50ACB">
              <w:t xml:space="preserve">oherence </w:t>
            </w:r>
            <w:r w:rsidR="00E007E0" w:rsidRPr="00F50ACB">
              <w:t>T</w:t>
            </w:r>
            <w:r w:rsidRPr="00F50ACB">
              <w:t>omography</w:t>
            </w:r>
          </w:p>
        </w:tc>
      </w:tr>
      <w:tr w:rsidR="001F7454" w:rsidRPr="00F50ACB" w14:paraId="041ED8B7" w14:textId="77777777" w:rsidTr="00C63B52">
        <w:tc>
          <w:tcPr>
            <w:tcW w:w="1668" w:type="dxa"/>
          </w:tcPr>
          <w:p w14:paraId="66DF7E27" w14:textId="77777777" w:rsidR="001F7454" w:rsidRPr="00F50ACB" w:rsidRDefault="001F7454" w:rsidP="00DD3918">
            <w:pPr>
              <w:jc w:val="both"/>
            </w:pPr>
            <w:r w:rsidRPr="00F50ACB">
              <w:t>OHIOH</w:t>
            </w:r>
          </w:p>
        </w:tc>
        <w:tc>
          <w:tcPr>
            <w:tcW w:w="5415" w:type="dxa"/>
          </w:tcPr>
          <w:p w14:paraId="26F79BC0" w14:textId="77777777" w:rsidR="001F7454" w:rsidRPr="00F50ACB" w:rsidRDefault="001F7454" w:rsidP="00DD3918">
            <w:pPr>
              <w:jc w:val="both"/>
            </w:pPr>
            <w:r w:rsidRPr="00F50ACB">
              <w:t>Our Health in Our Hands</w:t>
            </w:r>
          </w:p>
        </w:tc>
      </w:tr>
      <w:tr w:rsidR="00B13EDD" w:rsidRPr="00F50ACB" w14:paraId="0C976158" w14:textId="77777777" w:rsidTr="00C63B52">
        <w:tc>
          <w:tcPr>
            <w:tcW w:w="1668" w:type="dxa"/>
          </w:tcPr>
          <w:p w14:paraId="2E6C8E4B" w14:textId="77777777" w:rsidR="00B13EDD" w:rsidRPr="00F50ACB" w:rsidRDefault="00B13EDD" w:rsidP="00DD3918">
            <w:pPr>
              <w:jc w:val="both"/>
            </w:pPr>
            <w:r w:rsidRPr="00F50ACB">
              <w:t>PIS</w:t>
            </w:r>
          </w:p>
        </w:tc>
        <w:tc>
          <w:tcPr>
            <w:tcW w:w="5415" w:type="dxa"/>
          </w:tcPr>
          <w:p w14:paraId="159B945D" w14:textId="77777777" w:rsidR="00B13EDD" w:rsidRPr="00F50ACB" w:rsidRDefault="00B13EDD" w:rsidP="00DD3918">
            <w:pPr>
              <w:jc w:val="both"/>
            </w:pPr>
            <w:r w:rsidRPr="00F50ACB">
              <w:t>Participant Information Sheet</w:t>
            </w:r>
          </w:p>
        </w:tc>
      </w:tr>
      <w:tr w:rsidR="003B1038" w:rsidRPr="00F50ACB" w14:paraId="197AD7E5" w14:textId="77777777" w:rsidTr="00C63B52">
        <w:tc>
          <w:tcPr>
            <w:tcW w:w="1668" w:type="dxa"/>
          </w:tcPr>
          <w:p w14:paraId="267E313B" w14:textId="77777777" w:rsidR="003B1038" w:rsidRPr="00F50ACB" w:rsidRDefault="003B1038" w:rsidP="00DD3918">
            <w:pPr>
              <w:jc w:val="both"/>
            </w:pPr>
            <w:r w:rsidRPr="00F50ACB">
              <w:t>T1D</w:t>
            </w:r>
          </w:p>
        </w:tc>
        <w:tc>
          <w:tcPr>
            <w:tcW w:w="5415" w:type="dxa"/>
          </w:tcPr>
          <w:p w14:paraId="52336A1E" w14:textId="77777777" w:rsidR="003B1038" w:rsidRPr="00F50ACB" w:rsidRDefault="003B1038" w:rsidP="00DD3918">
            <w:pPr>
              <w:jc w:val="both"/>
            </w:pPr>
            <w:r w:rsidRPr="00F50ACB">
              <w:t xml:space="preserve">Type 1 </w:t>
            </w:r>
            <w:r w:rsidR="00E007E0" w:rsidRPr="00F50ACB">
              <w:t>D</w:t>
            </w:r>
            <w:r w:rsidRPr="00F50ACB">
              <w:t>iabetes</w:t>
            </w:r>
          </w:p>
        </w:tc>
      </w:tr>
    </w:tbl>
    <w:p w14:paraId="18B91B40" w14:textId="77777777" w:rsidR="00F2236A" w:rsidRPr="00F50ACB" w:rsidRDefault="003D7DD8" w:rsidP="00132EF8">
      <w:pPr>
        <w:pStyle w:val="Heading1"/>
        <w:numPr>
          <w:ilvl w:val="0"/>
          <w:numId w:val="1"/>
        </w:numPr>
        <w:jc w:val="both"/>
        <w:rPr>
          <w:rFonts w:asciiTheme="minorHAnsi" w:hAnsiTheme="minorHAnsi"/>
        </w:rPr>
      </w:pPr>
      <w:bookmarkStart w:id="2" w:name="_Toc473989669"/>
      <w:r w:rsidRPr="00F50ACB">
        <w:rPr>
          <w:rFonts w:asciiTheme="minorHAnsi" w:hAnsiTheme="minorHAnsi"/>
        </w:rPr>
        <w:t>Introduction/</w:t>
      </w:r>
      <w:r w:rsidR="00F2236A" w:rsidRPr="00F50ACB">
        <w:rPr>
          <w:rFonts w:asciiTheme="minorHAnsi" w:hAnsiTheme="minorHAnsi"/>
        </w:rPr>
        <w:t>Background</w:t>
      </w:r>
      <w:bookmarkEnd w:id="2"/>
      <w:r w:rsidR="00F2236A" w:rsidRPr="00F50ACB">
        <w:rPr>
          <w:rFonts w:asciiTheme="minorHAnsi" w:hAnsiTheme="minorHAnsi"/>
        </w:rPr>
        <w:t xml:space="preserve"> </w:t>
      </w:r>
    </w:p>
    <w:p w14:paraId="10571C6D" w14:textId="77777777" w:rsidR="00FE24D6" w:rsidRPr="00F50ACB" w:rsidRDefault="009C0103" w:rsidP="00FC5112">
      <w:pPr>
        <w:jc w:val="both"/>
      </w:pPr>
      <w:r w:rsidRPr="00F50ACB">
        <w:t>Diabetic retinopathy is the leading cause of blindness among working age adults in the</w:t>
      </w:r>
      <w:r w:rsidR="004A5B53" w:rsidRPr="00F50ACB">
        <w:t xml:space="preserve"> western </w:t>
      </w:r>
      <w:r w:rsidRPr="00F50ACB">
        <w:t>world</w:t>
      </w:r>
      <w:r w:rsidR="00D82EE8" w:rsidRPr="00F50ACB">
        <w:t>,</w:t>
      </w:r>
      <w:r w:rsidR="00FE24D6" w:rsidRPr="00F50ACB">
        <w:t xml:space="preserve"> and most patients with</w:t>
      </w:r>
      <w:r w:rsidR="00D82EE8" w:rsidRPr="00F50ACB">
        <w:t xml:space="preserve"> T1D </w:t>
      </w:r>
      <w:r w:rsidRPr="00F50ACB">
        <w:t>will develop some form of diabetic eye disease within 20 years of diagnosis.</w:t>
      </w:r>
      <w:r w:rsidR="00424051" w:rsidRPr="00F50ACB">
        <w:fldChar w:fldCharType="begin"/>
      </w:r>
      <w:r w:rsidR="007E4E1C" w:rsidRPr="00F50ACB">
        <w:instrText xml:space="preserve"> ADDIN EN.CITE &lt;EndNote&gt;&lt;Cite&gt;&lt;Author&gt;Klein&lt;/Author&gt;&lt;Year&gt;2007&lt;/Year&gt;&lt;RecNum&gt;1592&lt;/RecNum&gt;&lt;DisplayText&gt;(1)&lt;/DisplayText&gt;&lt;record&gt;&lt;rec-number&gt;1592&lt;/rec-number&gt;&lt;foreign-keys&gt;&lt;key app="EN" db-id="esxd5xvtkztw9nerpwwxtwa7xppd52rfxvde" timestamp="1482700833"&gt;1592&lt;/key&gt;&lt;/foreign-keys&gt;&lt;ref-type name="Journal Article"&gt;17&lt;/ref-type&gt;&lt;contributors&gt;&lt;authors&gt;&lt;author&gt;Klein, B E&lt;/author&gt;&lt;/authors&gt;&lt;/contributors&gt;&lt;titles&gt;&lt;title&gt;Overview of epidemiologic studies of diabetic retinopathy&lt;/title&gt;&lt;secondary-title&gt;Ophthalmic Epidemiol&lt;/secondary-title&gt;&lt;/titles&gt;&lt;periodical&gt;&lt;full-title&gt;Ophthalmic Epidemiol&lt;/full-title&gt;&lt;/periodical&gt;&lt;pages&gt;179-83&lt;/pages&gt;&lt;volume&gt;14&lt;/volume&gt;&lt;dates&gt;&lt;year&gt;2007&lt;/year&gt;&lt;/dates&gt;&lt;urls&gt;&lt;/urls&gt;&lt;/record&gt;&lt;/Cite&gt;&lt;/EndNote&gt;</w:instrText>
      </w:r>
      <w:r w:rsidR="00424051" w:rsidRPr="00F50ACB">
        <w:fldChar w:fldCharType="separate"/>
      </w:r>
      <w:r w:rsidR="007E4E1C" w:rsidRPr="00F50ACB">
        <w:t>(1)</w:t>
      </w:r>
      <w:r w:rsidR="00424051" w:rsidRPr="00F50ACB">
        <w:fldChar w:fldCharType="end"/>
      </w:r>
      <w:r w:rsidR="00AA4A7E" w:rsidRPr="00F50ACB">
        <w:t xml:space="preserve"> </w:t>
      </w:r>
      <w:r w:rsidR="00FE24D6" w:rsidRPr="00F50ACB">
        <w:t xml:space="preserve">Perhaps more disturbing is that about 30% of </w:t>
      </w:r>
      <w:r w:rsidR="006750D4" w:rsidRPr="00F50ACB">
        <w:t xml:space="preserve">T1D </w:t>
      </w:r>
      <w:r w:rsidR="00FE24D6" w:rsidRPr="00F50ACB">
        <w:t>patients will develop potentially sight-threatening Diabetic Macular Edema (</w:t>
      </w:r>
      <w:r w:rsidR="00FE24D6" w:rsidRPr="00F50ACB">
        <w:rPr>
          <w:b/>
        </w:rPr>
        <w:t>DME</w:t>
      </w:r>
      <w:r w:rsidR="00FE24D6" w:rsidRPr="00F50ACB">
        <w:t>).</w:t>
      </w:r>
      <w:r w:rsidR="00424051" w:rsidRPr="00F50ACB">
        <w:fldChar w:fldCharType="begin">
          <w:fldData xml:space="preserve">PEVuZE5vdGU+PENpdGU+PEF1dGhvcj5LbGVpbjwvQXV0aG9yPjxZZWFyPjIwMTU8L1llYXI+PFJl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</w:fldData>
        </w:fldChar>
      </w:r>
      <w:r w:rsidR="007E4E1C" w:rsidRPr="00F50ACB">
        <w:instrText xml:space="preserve"> ADDIN EN.CITE </w:instrText>
      </w:r>
      <w:r w:rsidR="00424051" w:rsidRPr="00F50ACB">
        <w:fldChar w:fldCharType="begin">
          <w:fldData xml:space="preserve">PEVuZE5vdGU+PENpdGU+PEF1dGhvcj5LbGVpbjwvQXV0aG9yPjxZZWFyPjIwMTU8L1llYXI+PFJl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</w:fldData>
        </w:fldChar>
      </w:r>
      <w:r w:rsidR="007E4E1C" w:rsidRPr="00F50ACB">
        <w:instrText xml:space="preserve"> ADDIN EN.CITE.DATA </w:instrText>
      </w:r>
      <w:r w:rsidR="00424051" w:rsidRPr="00F50ACB">
        <w:fldChar w:fldCharType="end"/>
      </w:r>
      <w:r w:rsidR="00424051" w:rsidRPr="00F50ACB">
        <w:fldChar w:fldCharType="separate"/>
      </w:r>
      <w:r w:rsidR="007E4E1C" w:rsidRPr="00F50ACB">
        <w:rPr>
          <w:noProof/>
        </w:rPr>
        <w:t>(2, 3)</w:t>
      </w:r>
      <w:r w:rsidR="00424051" w:rsidRPr="00F50ACB">
        <w:fldChar w:fldCharType="end"/>
      </w:r>
      <w:r w:rsidR="00FE24D6" w:rsidRPr="00F50ACB">
        <w:t xml:space="preserve"> Other complications include: heart disease and stroke, reduced kidney function (nephropathy) and kidney failure, blood vessel disease affecting the limbs (peripheral vascular disease) </w:t>
      </w:r>
      <w:r w:rsidR="003B2E76" w:rsidRPr="00F50ACB">
        <w:t xml:space="preserve">and </w:t>
      </w:r>
      <w:r w:rsidR="00FE24D6" w:rsidRPr="00F50ACB">
        <w:t xml:space="preserve">nerve damage that typically involves the feet (peripheral neuropathy) </w:t>
      </w:r>
      <w:r w:rsidR="003B2E76" w:rsidRPr="00F50ACB">
        <w:t>that combined</w:t>
      </w:r>
      <w:r w:rsidR="00FE24D6" w:rsidRPr="00F50ACB">
        <w:t xml:space="preserve"> can lead to amputation</w:t>
      </w:r>
      <w:r w:rsidR="00373553" w:rsidRPr="00F50ACB">
        <w:t>,</w:t>
      </w:r>
      <w:r w:rsidR="00FE24D6" w:rsidRPr="00F50ACB">
        <w:t xml:space="preserve"> or damage to the nerves that regulate blood pressure, heart rhythm and gut function (autonomic neuropathy). The </w:t>
      </w:r>
      <w:r w:rsidR="00627EE8" w:rsidRPr="00F50ACB">
        <w:t xml:space="preserve">eyes </w:t>
      </w:r>
      <w:r w:rsidR="00FE24D6" w:rsidRPr="00F50ACB">
        <w:t xml:space="preserve">provide a good site to monitor diabetic </w:t>
      </w:r>
      <w:r w:rsidR="003E1BE2" w:rsidRPr="00F50ACB">
        <w:t xml:space="preserve">complications </w:t>
      </w:r>
      <w:r w:rsidR="00FE24D6" w:rsidRPr="00F50ACB">
        <w:t xml:space="preserve">because they are damaged early in the disease, we can easily look inside the eyes, and the optic nerve has as many axons proceeding to the brain as the spine. </w:t>
      </w:r>
      <w:r w:rsidR="004A1B5A" w:rsidRPr="00F50ACB">
        <w:t>Thus</w:t>
      </w:r>
      <w:r w:rsidR="00A82346" w:rsidRPr="00F50ACB">
        <w:t>,</w:t>
      </w:r>
      <w:r w:rsidR="004A1B5A" w:rsidRPr="00F50ACB">
        <w:t xml:space="preserve"> effects of diabetes upon a substantial part of the nervous system can be monitored. </w:t>
      </w:r>
      <w:r w:rsidR="00831010" w:rsidRPr="00F50ACB">
        <w:t>An important aspect of this study is that T1D typically develops before young adulthood</w:t>
      </w:r>
      <w:r w:rsidR="003E1BE2" w:rsidRPr="00F50ACB">
        <w:t>,</w:t>
      </w:r>
      <w:r w:rsidR="00831010" w:rsidRPr="00F50ACB">
        <w:t xml:space="preserve"> so damage due to diabetes needs to be managed </w:t>
      </w:r>
      <w:r w:rsidR="00A82346" w:rsidRPr="00F50ACB">
        <w:t>well;</w:t>
      </w:r>
      <w:r w:rsidR="00831010" w:rsidRPr="00F50ACB">
        <w:t xml:space="preserve"> otherwise even with a low incidence of conversion to blindness or other serious complications</w:t>
      </w:r>
      <w:r w:rsidR="003B2E76" w:rsidRPr="00F50ACB">
        <w:t>,</w:t>
      </w:r>
      <w:r w:rsidR="00831010" w:rsidRPr="00F50ACB">
        <w:t xml:space="preserve"> the </w:t>
      </w:r>
      <w:r w:rsidR="00627EE8" w:rsidRPr="00F50ACB">
        <w:t xml:space="preserve">accumulated </w:t>
      </w:r>
      <w:r w:rsidR="00831010" w:rsidRPr="00F50ACB">
        <w:t xml:space="preserve">lifetime risk is large. </w:t>
      </w:r>
    </w:p>
    <w:p w14:paraId="78EA4195" w14:textId="77777777" w:rsidR="00FE49BF" w:rsidRPr="00F50ACB" w:rsidRDefault="007E4E1C" w:rsidP="00FC5112">
      <w:pPr>
        <w:jc w:val="both"/>
      </w:pPr>
      <w:r w:rsidRPr="00F50ACB">
        <w:t>T</w:t>
      </w:r>
      <w:r w:rsidR="000C02EF" w:rsidRPr="00F50ACB">
        <w:t>he primary</w:t>
      </w:r>
      <w:r w:rsidR="00A025DF" w:rsidRPr="00F50ACB">
        <w:t xml:space="preserve"> risk factor for diabetic </w:t>
      </w:r>
      <w:r w:rsidR="003E1BE2" w:rsidRPr="00F50ACB">
        <w:t>complications</w:t>
      </w:r>
      <w:r w:rsidR="00A025DF" w:rsidRPr="00F50ACB">
        <w:t xml:space="preserve"> is poor </w:t>
      </w:r>
      <w:proofErr w:type="spellStart"/>
      <w:r w:rsidR="00A025DF" w:rsidRPr="00F50ACB">
        <w:t>glyc</w:t>
      </w:r>
      <w:r w:rsidR="003E1BE2" w:rsidRPr="00F50ACB">
        <w:t>a</w:t>
      </w:r>
      <w:r w:rsidR="00A025DF" w:rsidRPr="00F50ACB">
        <w:t>emic</w:t>
      </w:r>
      <w:proofErr w:type="spellEnd"/>
      <w:r w:rsidR="00A025DF" w:rsidRPr="00F50ACB">
        <w:t xml:space="preserve"> control. If we had a tool </w:t>
      </w:r>
      <w:r w:rsidR="000C02EF" w:rsidRPr="00F50ACB">
        <w:t xml:space="preserve">(like </w:t>
      </w:r>
      <w:proofErr w:type="spellStart"/>
      <w:r w:rsidR="000C02EF" w:rsidRPr="00F50ACB">
        <w:t>mfPOP</w:t>
      </w:r>
      <w:proofErr w:type="spellEnd"/>
      <w:r w:rsidR="000C02EF" w:rsidRPr="00F50ACB">
        <w:t xml:space="preserve">) </w:t>
      </w:r>
      <w:r w:rsidR="00A025DF" w:rsidRPr="00F50ACB">
        <w:t xml:space="preserve">that could reliably inform patients </w:t>
      </w:r>
      <w:r w:rsidR="00627EE8" w:rsidRPr="00F50ACB">
        <w:t>on the degree to which</w:t>
      </w:r>
      <w:r w:rsidR="00A025DF" w:rsidRPr="00F50ACB">
        <w:t xml:space="preserve"> their sight </w:t>
      </w:r>
      <w:r w:rsidR="003E1BE2" w:rsidRPr="00F50ACB">
        <w:t xml:space="preserve">and </w:t>
      </w:r>
      <w:r w:rsidR="00FE49BF" w:rsidRPr="00F50ACB">
        <w:t>nervous system</w:t>
      </w:r>
      <w:r w:rsidR="003E1BE2" w:rsidRPr="00F50ACB">
        <w:t xml:space="preserve"> </w:t>
      </w:r>
      <w:r w:rsidR="00FE49BF" w:rsidRPr="00F50ACB">
        <w:t xml:space="preserve">are </w:t>
      </w:r>
      <w:r w:rsidR="00A025DF" w:rsidRPr="00F50ACB">
        <w:t>at risk</w:t>
      </w:r>
      <w:r w:rsidR="00627EE8" w:rsidRPr="00F50ACB">
        <w:t>,</w:t>
      </w:r>
      <w:r w:rsidR="00A025DF" w:rsidRPr="00F50ACB">
        <w:t xml:space="preserve"> this might help </w:t>
      </w:r>
      <w:r w:rsidR="004A1B5A" w:rsidRPr="00F50ACB">
        <w:t>promote</w:t>
      </w:r>
      <w:r w:rsidR="00A025DF" w:rsidRPr="00F50ACB">
        <w:t xml:space="preserve"> protective </w:t>
      </w:r>
      <w:proofErr w:type="spellStart"/>
      <w:r w:rsidR="00A025DF" w:rsidRPr="00F50ACB">
        <w:t>behaviours</w:t>
      </w:r>
      <w:proofErr w:type="spellEnd"/>
      <w:r w:rsidR="00A025DF" w:rsidRPr="00F50ACB">
        <w:t xml:space="preserve">.  Beyond that there are an increasing number of viable treatments for diabetic </w:t>
      </w:r>
      <w:r w:rsidR="00FE49BF" w:rsidRPr="00F50ACB">
        <w:t>complications, particularly eye disease</w:t>
      </w:r>
      <w:r w:rsidR="00A025DF" w:rsidRPr="00F50ACB">
        <w:t xml:space="preserve">. For example the very large </w:t>
      </w:r>
      <w:r w:rsidR="000F08F5" w:rsidRPr="00F50ACB">
        <w:t>ACCORD</w:t>
      </w:r>
      <w:r w:rsidR="00424051" w:rsidRPr="00F50ACB">
        <w:fldChar w:fldCharType="begin">
          <w:fldData xml:space="preserve">PEVuZE5vdGU+PENpdGU+PEF1dGhvcj5BY2NvcmQgRXllIFN0dWR5IEdyb3VwPC9BdXRob3I+PFll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</w:fldData>
        </w:fldChar>
      </w:r>
      <w:r w:rsidRPr="00F50ACB">
        <w:instrText xml:space="preserve"> ADDIN EN.CITE </w:instrText>
      </w:r>
      <w:r w:rsidR="00424051" w:rsidRPr="00F50ACB">
        <w:fldChar w:fldCharType="begin">
          <w:fldData xml:space="preserve">PEVuZE5vdGU+PENpdGU+PEF1dGhvcj5BY2NvcmQgRXllIFN0dWR5IEdyb3VwPC9BdXRob3I+PFll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</w:fldData>
        </w:fldChar>
      </w:r>
      <w:r w:rsidRPr="00F50ACB">
        <w:instrText xml:space="preserve"> ADDIN EN.CITE.DATA </w:instrText>
      </w:r>
      <w:r w:rsidR="00424051" w:rsidRPr="00F50ACB">
        <w:fldChar w:fldCharType="end"/>
      </w:r>
      <w:r w:rsidR="00424051" w:rsidRPr="00F50ACB">
        <w:fldChar w:fldCharType="separate"/>
      </w:r>
      <w:r w:rsidRPr="00F50ACB">
        <w:rPr>
          <w:noProof/>
        </w:rPr>
        <w:t>(4)</w:t>
      </w:r>
      <w:r w:rsidR="00424051" w:rsidRPr="00F50ACB">
        <w:fldChar w:fldCharType="end"/>
      </w:r>
      <w:r w:rsidR="000F08F5" w:rsidRPr="00F50ACB">
        <w:t xml:space="preserve"> and FIELD</w:t>
      </w:r>
      <w:r w:rsidR="00424051" w:rsidRPr="00F50ACB">
        <w:fldChar w:fldCharType="begin">
          <w:fldData xml:space="preserve">PEVuZE5vdGU+PENpdGU+PEF1dGhvcj5IZXJybWFubjwvQXV0aG9yPjxZZWFyPjIwMTU8L1llYXI+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</w:fldData>
        </w:fldChar>
      </w:r>
      <w:r w:rsidRPr="00F50ACB">
        <w:instrText xml:space="preserve"> ADDIN EN.CITE </w:instrText>
      </w:r>
      <w:r w:rsidR="00424051" w:rsidRPr="00F50ACB">
        <w:fldChar w:fldCharType="begin">
          <w:fldData xml:space="preserve">PEVuZE5vdGU+PENpdGU+PEF1dGhvcj5IZXJybWFubjwvQXV0aG9yPjxZZWFyPjIwMTU8L1llYXI+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</w:fldData>
        </w:fldChar>
      </w:r>
      <w:r w:rsidRPr="00F50ACB">
        <w:instrText xml:space="preserve"> ADDIN EN.CITE.DATA </w:instrText>
      </w:r>
      <w:r w:rsidR="00424051" w:rsidRPr="00F50ACB">
        <w:fldChar w:fldCharType="end"/>
      </w:r>
      <w:r w:rsidR="00424051" w:rsidRPr="00F50ACB">
        <w:fldChar w:fldCharType="separate"/>
      </w:r>
      <w:r w:rsidRPr="00F50ACB">
        <w:rPr>
          <w:noProof/>
        </w:rPr>
        <w:t>(5)</w:t>
      </w:r>
      <w:r w:rsidR="00424051" w:rsidRPr="00F50ACB">
        <w:fldChar w:fldCharType="end"/>
      </w:r>
      <w:r w:rsidR="000F08F5" w:rsidRPr="00F50ACB">
        <w:t xml:space="preserve"> </w:t>
      </w:r>
      <w:r w:rsidR="00A025DF" w:rsidRPr="00F50ACB">
        <w:t xml:space="preserve">studies showed that fenofibrate </w:t>
      </w:r>
      <w:r w:rsidR="00627EE8" w:rsidRPr="00F50ACB">
        <w:t>reduced DME by 30%, reduced the severity</w:t>
      </w:r>
      <w:r w:rsidR="000F08F5" w:rsidRPr="00F50ACB">
        <w:t xml:space="preserve"> </w:t>
      </w:r>
      <w:r w:rsidR="00627EE8" w:rsidRPr="00F50ACB">
        <w:t xml:space="preserve">of </w:t>
      </w:r>
      <w:r w:rsidR="000F08F5" w:rsidRPr="00F50ACB">
        <w:t>vascular DR</w:t>
      </w:r>
      <w:r w:rsidR="00627EE8" w:rsidRPr="00F50ACB">
        <w:t>,</w:t>
      </w:r>
      <w:r w:rsidR="000F08F5" w:rsidRPr="00F50ACB">
        <w:t xml:space="preserve"> and other co-morbidities. Anti-VEGF injections into the eye </w:t>
      </w:r>
      <w:r w:rsidR="004A1B5A" w:rsidRPr="00F50ACB">
        <w:t xml:space="preserve">and steroids </w:t>
      </w:r>
      <w:r w:rsidR="000F08F5" w:rsidRPr="00F50ACB">
        <w:t xml:space="preserve">have been shown to be quite effective in managing DME. </w:t>
      </w:r>
      <w:r w:rsidR="00FE49BF" w:rsidRPr="00F50ACB">
        <w:t xml:space="preserve">The latter, however, are very much rescue therapies. Improved sensitive assessment methods for early diabetic eye disease will allow for the testing of new therapies (e.g. fenofibrate) at the earlier phases of the disease </w:t>
      </w:r>
      <w:r w:rsidR="00646D7D" w:rsidRPr="00F50ACB">
        <w:t xml:space="preserve">pathogenic </w:t>
      </w:r>
      <w:r w:rsidR="00FE49BF" w:rsidRPr="00F50ACB">
        <w:t xml:space="preserve">processes. </w:t>
      </w:r>
    </w:p>
    <w:p w14:paraId="4DE2F5FA" w14:textId="77777777" w:rsidR="00AA4A7E" w:rsidRPr="00F50ACB" w:rsidRDefault="00646D7D" w:rsidP="00FC5112">
      <w:pPr>
        <w:jc w:val="both"/>
      </w:pPr>
      <w:r w:rsidRPr="00F50ACB">
        <w:t xml:space="preserve">The equipment for </w:t>
      </w:r>
      <w:r w:rsidR="009C0103" w:rsidRPr="00F50ACB">
        <w:rPr>
          <w:i/>
        </w:rPr>
        <w:t xml:space="preserve">multifocal </w:t>
      </w:r>
      <w:proofErr w:type="spellStart"/>
      <w:r w:rsidR="009C0103" w:rsidRPr="00F50ACB">
        <w:rPr>
          <w:i/>
        </w:rPr>
        <w:t>pupillographic</w:t>
      </w:r>
      <w:proofErr w:type="spellEnd"/>
      <w:r w:rsidR="009C0103" w:rsidRPr="00F50ACB">
        <w:rPr>
          <w:i/>
        </w:rPr>
        <w:t xml:space="preserve"> objective perimetry</w:t>
      </w:r>
      <w:r w:rsidR="009C0103" w:rsidRPr="00F50ACB">
        <w:t xml:space="preserve"> (</w:t>
      </w:r>
      <w:proofErr w:type="spellStart"/>
      <w:r w:rsidR="009C0103" w:rsidRPr="00F50ACB">
        <w:rPr>
          <w:b/>
        </w:rPr>
        <w:t>mfPOP</w:t>
      </w:r>
      <w:proofErr w:type="spellEnd"/>
      <w:r w:rsidR="009C0103" w:rsidRPr="00F50ACB">
        <w:t>)</w:t>
      </w:r>
      <w:r w:rsidRPr="00F50ACB">
        <w:t xml:space="preserve"> testing</w:t>
      </w:r>
      <w:r w:rsidR="000F08F5" w:rsidRPr="00F50ACB">
        <w:t xml:space="preserve"> has </w:t>
      </w:r>
      <w:r w:rsidRPr="00F50ACB">
        <w:t>received clearance from the US Food and Drug Administration (</w:t>
      </w:r>
      <w:r w:rsidR="000F08F5" w:rsidRPr="00F50ACB">
        <w:t>FDA</w:t>
      </w:r>
      <w:r w:rsidRPr="00F50ACB">
        <w:t>)</w:t>
      </w:r>
      <w:r w:rsidR="009C0103" w:rsidRPr="00F50ACB">
        <w:t xml:space="preserve">. The </w:t>
      </w:r>
      <w:proofErr w:type="spellStart"/>
      <w:r w:rsidR="009C0103" w:rsidRPr="00F50ACB">
        <w:t>mfPOP</w:t>
      </w:r>
      <w:proofErr w:type="spellEnd"/>
      <w:r w:rsidR="009C0103" w:rsidRPr="00F50ACB">
        <w:t xml:space="preserve"> device has </w:t>
      </w:r>
      <w:r w:rsidR="0056638C" w:rsidRPr="00F50ACB">
        <w:t xml:space="preserve">protocols for assessing both </w:t>
      </w:r>
      <w:r w:rsidR="009C0103" w:rsidRPr="00F50ACB">
        <w:t xml:space="preserve">wide-field and macular </w:t>
      </w:r>
      <w:r w:rsidR="0056638C" w:rsidRPr="00F50ACB">
        <w:t>visual field</w:t>
      </w:r>
      <w:r w:rsidR="0056638C" w:rsidRPr="00F50ACB" w:rsidDel="0056638C">
        <w:t xml:space="preserve"> </w:t>
      </w:r>
      <w:r w:rsidR="0056638C" w:rsidRPr="00F50ACB">
        <w:t>regions</w:t>
      </w:r>
      <w:r w:rsidR="009C0103" w:rsidRPr="00F50ACB">
        <w:t>.</w:t>
      </w:r>
      <w:r w:rsidR="000F08F5" w:rsidRPr="00F50ACB">
        <w:t xml:space="preserve"> As the name suggests the new device is objective and non-contact. </w:t>
      </w:r>
      <w:r w:rsidR="009C0103" w:rsidRPr="00F50ACB">
        <w:t xml:space="preserve">The </w:t>
      </w:r>
      <w:r w:rsidR="001D34D0" w:rsidRPr="00F50ACB">
        <w:t>main</w:t>
      </w:r>
      <w:r w:rsidR="009C0103" w:rsidRPr="00F50ACB">
        <w:t xml:space="preserve"> </w:t>
      </w:r>
      <w:proofErr w:type="spellStart"/>
      <w:r w:rsidR="009C0103" w:rsidRPr="00F50ACB">
        <w:t>m</w:t>
      </w:r>
      <w:r w:rsidR="000F08F5" w:rsidRPr="00F50ACB">
        <w:t>fPOP</w:t>
      </w:r>
      <w:proofErr w:type="spellEnd"/>
      <w:r w:rsidR="000F08F5" w:rsidRPr="00F50ACB">
        <w:t xml:space="preserve"> </w:t>
      </w:r>
      <w:r w:rsidR="00FE49BF" w:rsidRPr="00F50ACB">
        <w:t>protocol</w:t>
      </w:r>
      <w:r w:rsidR="0056638C" w:rsidRPr="00F50ACB">
        <w:t>s</w:t>
      </w:r>
      <w:r w:rsidR="00FE49BF" w:rsidRPr="00F50ACB">
        <w:t xml:space="preserve"> </w:t>
      </w:r>
      <w:r w:rsidR="0056638C" w:rsidRPr="00F50ACB">
        <w:t xml:space="preserve">(widefield or macular) </w:t>
      </w:r>
      <w:r w:rsidR="000F08F5" w:rsidRPr="00F50ACB">
        <w:t xml:space="preserve">objectively assess </w:t>
      </w:r>
      <w:r w:rsidR="009C0103" w:rsidRPr="00F50ACB">
        <w:t>44 visual field regions per eye at the same time, and in under 7 minutes.</w:t>
      </w:r>
      <w:r w:rsidR="0013256F" w:rsidRPr="00F50ACB">
        <w:t xml:space="preserve"> A new </w:t>
      </w:r>
      <w:proofErr w:type="spellStart"/>
      <w:r w:rsidR="0013256F" w:rsidRPr="00F50ACB">
        <w:t>mfPOP</w:t>
      </w:r>
      <w:proofErr w:type="spellEnd"/>
      <w:r w:rsidR="0013256F" w:rsidRPr="00F50ACB">
        <w:t xml:space="preserve"> screening-</w:t>
      </w:r>
      <w:r w:rsidR="000F08F5" w:rsidRPr="00F50ACB">
        <w:t xml:space="preserve">test </w:t>
      </w:r>
      <w:r w:rsidR="00FE49BF" w:rsidRPr="00F50ACB">
        <w:t>protocol</w:t>
      </w:r>
      <w:r w:rsidR="000F08F5" w:rsidRPr="00F50ACB">
        <w:t>, with an 80</w:t>
      </w:r>
      <w:r w:rsidR="00A82346" w:rsidRPr="00F50ACB">
        <w:t>-</w:t>
      </w:r>
      <w:r w:rsidR="000F08F5" w:rsidRPr="00F50ACB">
        <w:t>second</w:t>
      </w:r>
      <w:r w:rsidR="0013256F" w:rsidRPr="00F50ACB">
        <w:t xml:space="preserve"> test duration, is suitable for</w:t>
      </w:r>
      <w:r w:rsidR="001D34D0" w:rsidRPr="00F50ACB">
        <w:t xml:space="preserve"> </w:t>
      </w:r>
      <w:r w:rsidR="000F08F5" w:rsidRPr="00F50ACB">
        <w:t>children.</w:t>
      </w:r>
      <w:r w:rsidR="004A1B5A" w:rsidRPr="00F50ACB">
        <w:t xml:space="preserve"> Our two</w:t>
      </w:r>
      <w:r w:rsidR="009C0103" w:rsidRPr="00F50ACB">
        <w:t xml:space="preserve"> published studies of early stage diabetic retinopathy,</w:t>
      </w:r>
      <w:r w:rsidR="00424051" w:rsidRPr="00F50ACB">
        <w:fldChar w:fldCharType="begin">
          <w:fldData xml:space="preserve">PEVuZE5vdGU+PENpdGU+PEF1dGhvcj5CZWxsPC9BdXRob3I+PFllYXI+MjAxMDwvWWVhcj48UmVj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</w:fldData>
        </w:fldChar>
      </w:r>
      <w:r w:rsidR="0013256F" w:rsidRPr="00F50ACB">
        <w:instrText xml:space="preserve"> ADDIN EN.CITE </w:instrText>
      </w:r>
      <w:r w:rsidR="00424051" w:rsidRPr="00F50ACB">
        <w:fldChar w:fldCharType="begin">
          <w:fldData xml:space="preserve">PEVuZE5vdGU+PENpdGU+PEF1dGhvcj5CZWxsPC9BdXRob3I+PFllYXI+MjAxMDwvWWVhcj48UmVj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</w:fldData>
        </w:fldChar>
      </w:r>
      <w:r w:rsidR="0013256F" w:rsidRPr="00F50ACB">
        <w:instrText xml:space="preserve"> ADDIN EN.CITE.DATA </w:instrText>
      </w:r>
      <w:r w:rsidR="00424051" w:rsidRPr="00F50ACB">
        <w:fldChar w:fldCharType="end"/>
      </w:r>
      <w:r w:rsidR="00424051" w:rsidRPr="00F50ACB">
        <w:fldChar w:fldCharType="separate"/>
      </w:r>
      <w:r w:rsidR="0013256F" w:rsidRPr="00F50ACB">
        <w:rPr>
          <w:noProof/>
        </w:rPr>
        <w:t>(6, 7)</w:t>
      </w:r>
      <w:r w:rsidR="00424051" w:rsidRPr="00F50ACB">
        <w:fldChar w:fldCharType="end"/>
      </w:r>
      <w:r w:rsidR="009C0103" w:rsidRPr="00F50ACB">
        <w:t xml:space="preserve"> and </w:t>
      </w:r>
      <w:r w:rsidR="004A1B5A" w:rsidRPr="00F50ACB">
        <w:t>two</w:t>
      </w:r>
      <w:r w:rsidR="009C0103" w:rsidRPr="00F50ACB">
        <w:t xml:space="preserve"> re</w:t>
      </w:r>
      <w:r w:rsidR="001D34D0" w:rsidRPr="00F50ACB">
        <w:t>cently completed studies</w:t>
      </w:r>
      <w:r w:rsidR="0056638C" w:rsidRPr="00F50ACB">
        <w:t xml:space="preserve"> in </w:t>
      </w:r>
      <w:r w:rsidR="00125288" w:rsidRPr="00F50ACB">
        <w:t>participant</w:t>
      </w:r>
      <w:r w:rsidR="0056638C" w:rsidRPr="00F50ACB">
        <w:t>s with diabetes</w:t>
      </w:r>
      <w:r w:rsidR="001D34D0" w:rsidRPr="00F50ACB">
        <w:t>,</w:t>
      </w:r>
      <w:r w:rsidR="0013256F" w:rsidRPr="00F50ACB">
        <w:t xml:space="preserve"> all indicate</w:t>
      </w:r>
      <w:r w:rsidR="009C0103" w:rsidRPr="00F50ACB">
        <w:t xml:space="preserve"> that the </w:t>
      </w:r>
      <w:proofErr w:type="spellStart"/>
      <w:r w:rsidR="009C0103" w:rsidRPr="00F50ACB">
        <w:t>mfPOP</w:t>
      </w:r>
      <w:proofErr w:type="spellEnd"/>
      <w:r w:rsidR="009C0103" w:rsidRPr="00F50ACB">
        <w:t xml:space="preserve"> </w:t>
      </w:r>
      <w:r w:rsidR="000E4FFE" w:rsidRPr="00F50ACB">
        <w:t xml:space="preserve">can </w:t>
      </w:r>
      <w:r w:rsidR="0013256F" w:rsidRPr="00F50ACB">
        <w:t xml:space="preserve">measure </w:t>
      </w:r>
      <w:r w:rsidR="009C0103" w:rsidRPr="00F50ACB">
        <w:t>localized vi</w:t>
      </w:r>
      <w:r w:rsidR="0013256F" w:rsidRPr="00F50ACB">
        <w:t xml:space="preserve">sual field </w:t>
      </w:r>
      <w:r w:rsidR="000E4FFE" w:rsidRPr="00F50ACB">
        <w:t xml:space="preserve">dysfunction </w:t>
      </w:r>
      <w:r w:rsidR="0013256F" w:rsidRPr="00F50ACB">
        <w:t xml:space="preserve">in </w:t>
      </w:r>
      <w:r w:rsidR="000E4FFE" w:rsidRPr="00F50ACB">
        <w:t xml:space="preserve">eyes in which the </w:t>
      </w:r>
      <w:r w:rsidR="007E4243" w:rsidRPr="00F50ACB">
        <w:t>retinas show no vascular changes</w:t>
      </w:r>
      <w:r w:rsidR="0013256F" w:rsidRPr="00F50ACB">
        <w:t xml:space="preserve">, and then several levels of increasing </w:t>
      </w:r>
      <w:r w:rsidR="000E4FFE" w:rsidRPr="00F50ACB">
        <w:t xml:space="preserve">dysfunction </w:t>
      </w:r>
      <w:r w:rsidR="0013256F" w:rsidRPr="00F50ACB">
        <w:t>in</w:t>
      </w:r>
      <w:r w:rsidR="009C0103" w:rsidRPr="00F50ACB">
        <w:t xml:space="preserve"> early stage non-proliferative disease. These</w:t>
      </w:r>
      <w:r w:rsidR="0013256F" w:rsidRPr="00F50ACB">
        <w:t xml:space="preserve"> funct</w:t>
      </w:r>
      <w:r w:rsidR="00C3308F" w:rsidRPr="00F50ACB">
        <w:t>ional lesions occur</w:t>
      </w:r>
      <w:r w:rsidR="0013256F" w:rsidRPr="00F50ACB">
        <w:t xml:space="preserve"> before any reported by</w:t>
      </w:r>
      <w:r w:rsidR="009C0103" w:rsidRPr="00F50ACB">
        <w:t xml:space="preserve"> standard automated perimetry.</w:t>
      </w:r>
      <w:r w:rsidR="00424051" w:rsidRPr="00F50ACB">
        <w:fldChar w:fldCharType="begin"/>
      </w:r>
      <w:r w:rsidR="007E4E1C" w:rsidRPr="00F50ACB">
        <w:instrText xml:space="preserve"> ADDIN EN.CITE &lt;EndNote&gt;&lt;Cite&gt;&lt;Author&gt;Sabeti&lt;/Author&gt;&lt;Year&gt;2015&lt;/Year&gt;&lt;RecNum&gt;1593&lt;/RecNum&gt;&lt;DisplayText&gt;(8)&lt;/DisplayText&gt;&lt;record&gt;&lt;rec-number&gt;1593&lt;/rec-number&gt;&lt;foreign-keys&gt;&lt;key app="EN" db-id="esxd5xvtkztw9nerpwwxtwa7xppd52rfxvde" timestamp="1482704568"&gt;1593&lt;/key&gt;&lt;/foreign-keys&gt;&lt;ref-type name="Conference Proceedings"&gt;10&lt;/ref-type&gt;&lt;contributors&gt;&lt;authors&gt;&lt;author&gt;Sabeti, F&lt;/author&gt;&lt;author&gt;Mallikarjunan, R&lt;/author&gt;&lt;author&gt;Nolan, C &lt;/author&gt;&lt;author&gt;Corinne, C F&lt;/author&gt;&lt;author&gt;Maddess, T&lt;/author&gt;&lt;author&gt;James, A C&lt;/author&gt;&lt;/authors&gt;&lt;/contributors&gt;&lt;titles&gt;&lt;title&gt;A comparative analysis of changes in visual field sensitivity in type 2 diabetes&lt;/title&gt;&lt;secondary-title&gt;ARVO - Invest Ophthalmol Vis Sci&lt;/secondary-title&gt;&lt;/titles&gt;&lt;pages&gt;e-abstract 4685&lt;/pages&gt;&lt;volume&gt;56&lt;/volume&gt;&lt;dates&gt;&lt;year&gt;2015&lt;/year&gt;&lt;/dates&gt;&lt;pub-location&gt;Denver CO, USA&lt;/pub-location&gt;&lt;urls&gt;&lt;/urls&gt;&lt;/record&gt;&lt;/Cite&gt;&lt;/EndNote&gt;</w:instrText>
      </w:r>
      <w:r w:rsidR="00424051" w:rsidRPr="00F50ACB">
        <w:fldChar w:fldCharType="separate"/>
      </w:r>
      <w:r w:rsidR="007E4E1C" w:rsidRPr="00F50ACB">
        <w:rPr>
          <w:noProof/>
        </w:rPr>
        <w:t>(8)</w:t>
      </w:r>
      <w:r w:rsidR="00424051" w:rsidRPr="00F50ACB">
        <w:fldChar w:fldCharType="end"/>
      </w:r>
      <w:r w:rsidR="0013256F" w:rsidRPr="00F50ACB">
        <w:t xml:space="preserve"> The </w:t>
      </w:r>
      <w:r w:rsidR="000E4FFE" w:rsidRPr="00F50ACB">
        <w:t xml:space="preserve">dysfunction </w:t>
      </w:r>
      <w:r w:rsidR="0013256F" w:rsidRPr="00F50ACB">
        <w:t>quantified by</w:t>
      </w:r>
      <w:r w:rsidR="009C0103" w:rsidRPr="00F50ACB">
        <w:t xml:space="preserve"> </w:t>
      </w:r>
      <w:proofErr w:type="spellStart"/>
      <w:r w:rsidR="009C0103" w:rsidRPr="00F50ACB">
        <w:t>mfPOP</w:t>
      </w:r>
      <w:proofErr w:type="spellEnd"/>
      <w:r w:rsidR="009C0103" w:rsidRPr="00F50ACB">
        <w:t xml:space="preserve"> occurs well before any neuropathy of the iris, which in any case would </w:t>
      </w:r>
      <w:r w:rsidR="004A1B5A" w:rsidRPr="00F50ACB">
        <w:t>masquerade</w:t>
      </w:r>
      <w:r w:rsidR="009C0103" w:rsidRPr="00F50ACB">
        <w:t xml:space="preserve"> as a global sensitivity change, not </w:t>
      </w:r>
      <w:r w:rsidR="000F08F5" w:rsidRPr="00F50ACB">
        <w:t>localized</w:t>
      </w:r>
      <w:r w:rsidR="009C0103" w:rsidRPr="00F50ACB">
        <w:t xml:space="preserve"> damage. These results are </w:t>
      </w:r>
      <w:r w:rsidR="004A1B5A" w:rsidRPr="00F50ACB">
        <w:t>further supported by three</w:t>
      </w:r>
      <w:r w:rsidR="009C0103" w:rsidRPr="00F50ACB">
        <w:t xml:space="preserve"> published studies of early stage macular degeneration showing similar results.</w:t>
      </w:r>
      <w:r w:rsidR="00424051" w:rsidRPr="00F50ACB">
        <w:fldChar w:fldCharType="begin">
          <w:fldData xml:space="preserve">PEVuZE5vdGU+PENpdGU+PEF1dGhvcj5TYWJldGk8L0F1dGhvcj48WWVhcj4yMDEzPC9ZZWFyPjxS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</w:fldData>
        </w:fldChar>
      </w:r>
      <w:r w:rsidR="007E4E1C" w:rsidRPr="00F50ACB">
        <w:instrText xml:space="preserve"> ADDIN EN.CITE </w:instrText>
      </w:r>
      <w:r w:rsidR="00424051" w:rsidRPr="00F50ACB">
        <w:fldChar w:fldCharType="begin">
          <w:fldData xml:space="preserve">PEVuZE5vdGU+PENpdGU+PEF1dGhvcj5TYWJldGk8L0F1dGhvcj48WWVhcj4yMDEzPC9ZZWFyPjxS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</w:fldData>
        </w:fldChar>
      </w:r>
      <w:r w:rsidR="007E4E1C" w:rsidRPr="00F50ACB">
        <w:instrText xml:space="preserve"> ADDIN EN.CITE.DATA </w:instrText>
      </w:r>
      <w:r w:rsidR="00424051" w:rsidRPr="00F50ACB">
        <w:fldChar w:fldCharType="end"/>
      </w:r>
      <w:r w:rsidR="00424051" w:rsidRPr="00F50ACB">
        <w:fldChar w:fldCharType="separate"/>
      </w:r>
      <w:r w:rsidR="007E4E1C" w:rsidRPr="00F50ACB">
        <w:rPr>
          <w:noProof/>
        </w:rPr>
        <w:t>(9-11)</w:t>
      </w:r>
      <w:r w:rsidR="00424051" w:rsidRPr="00F50ACB">
        <w:fldChar w:fldCharType="end"/>
      </w:r>
      <w:r w:rsidR="009C0103" w:rsidRPr="00F50ACB">
        <w:t xml:space="preserve"> </w:t>
      </w:r>
      <w:r w:rsidR="000E4FFE" w:rsidRPr="00F50ACB">
        <w:t xml:space="preserve">We have shown that </w:t>
      </w:r>
      <w:proofErr w:type="spellStart"/>
      <w:r w:rsidR="009C0103" w:rsidRPr="00F50ACB">
        <w:t>mfPOP</w:t>
      </w:r>
      <w:proofErr w:type="spellEnd"/>
      <w:r w:rsidR="009C0103" w:rsidRPr="00F50ACB">
        <w:t xml:space="preserve"> </w:t>
      </w:r>
      <w:r w:rsidR="000E4FFE" w:rsidRPr="00F50ACB">
        <w:t>can</w:t>
      </w:r>
      <w:r w:rsidR="009C0103" w:rsidRPr="00F50ACB">
        <w:t xml:space="preserve"> predict with some reliability which exudative AMD eyes will resp</w:t>
      </w:r>
      <w:r w:rsidR="00C92518" w:rsidRPr="00F50ACB">
        <w:t>ond to anti-VEGF treatment.</w:t>
      </w:r>
      <w:r w:rsidR="00424051" w:rsidRPr="00F50ACB">
        <w:fldChar w:fldCharType="begin">
          <w:fldData xml:space="preserve">PEVuZE5vdGU+PENpdGU+PEF1dGhvcj5TYWJldGk8L0F1dGhvcj48WWVhcj4yMDEyPC9ZZWFyPjxS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</w:fldData>
        </w:fldChar>
      </w:r>
      <w:r w:rsidR="007E4E1C" w:rsidRPr="00F50ACB">
        <w:instrText xml:space="preserve"> ADDIN EN.CITE </w:instrText>
      </w:r>
      <w:r w:rsidR="00424051" w:rsidRPr="00F50ACB">
        <w:fldChar w:fldCharType="begin">
          <w:fldData xml:space="preserve">PEVuZE5vdGU+PENpdGU+PEF1dGhvcj5TYWJldGk8L0F1dGhvcj48WWVhcj4yMDEyPC9ZZWFyPjxS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</w:fldData>
        </w:fldChar>
      </w:r>
      <w:r w:rsidR="007E4E1C" w:rsidRPr="00F50ACB">
        <w:instrText xml:space="preserve"> ADDIN EN.CITE.DATA </w:instrText>
      </w:r>
      <w:r w:rsidR="00424051" w:rsidRPr="00F50ACB">
        <w:fldChar w:fldCharType="end"/>
      </w:r>
      <w:r w:rsidR="00424051" w:rsidRPr="00F50ACB">
        <w:fldChar w:fldCharType="separate"/>
      </w:r>
      <w:r w:rsidR="007E4E1C" w:rsidRPr="00F50ACB">
        <w:rPr>
          <w:noProof/>
        </w:rPr>
        <w:t>(12)</w:t>
      </w:r>
      <w:r w:rsidR="00424051" w:rsidRPr="00F50ACB">
        <w:fldChar w:fldCharType="end"/>
      </w:r>
      <w:r w:rsidR="00C92518" w:rsidRPr="00F50ACB">
        <w:t xml:space="preserve"> </w:t>
      </w:r>
      <w:r w:rsidR="0013256F" w:rsidRPr="00F50ACB">
        <w:t xml:space="preserve">Anti-VEGF treatment is increasingly used to treat </w:t>
      </w:r>
      <w:r w:rsidR="00726519" w:rsidRPr="00F50ACB">
        <w:t>DME</w:t>
      </w:r>
      <w:r w:rsidR="0013256F" w:rsidRPr="00F50ACB">
        <w:t xml:space="preserve">. </w:t>
      </w:r>
      <w:r w:rsidR="00C92518" w:rsidRPr="00F50ACB">
        <w:t>Finally</w:t>
      </w:r>
      <w:r w:rsidR="00726519" w:rsidRPr="00F50ACB">
        <w:t>,</w:t>
      </w:r>
      <w:r w:rsidR="00C92518" w:rsidRPr="00F50ACB">
        <w:t xml:space="preserve"> the localized visual field changes observed on </w:t>
      </w:r>
      <w:proofErr w:type="spellStart"/>
      <w:r w:rsidR="00C92518" w:rsidRPr="00F50ACB">
        <w:t>mfPOP</w:t>
      </w:r>
      <w:proofErr w:type="spellEnd"/>
      <w:r w:rsidR="00C92518" w:rsidRPr="00F50ACB">
        <w:t xml:space="preserve"> testing are also observed </w:t>
      </w:r>
      <w:r w:rsidR="000E4FFE" w:rsidRPr="00F50ACB">
        <w:t>on testing patients</w:t>
      </w:r>
      <w:r w:rsidR="00C92518" w:rsidRPr="00F50ACB">
        <w:t xml:space="preserve"> with the more intrusive multifocal visual evoked potential (</w:t>
      </w:r>
      <w:proofErr w:type="spellStart"/>
      <w:r w:rsidR="00C92518" w:rsidRPr="00F50ACB">
        <w:t>mfVEP</w:t>
      </w:r>
      <w:proofErr w:type="spellEnd"/>
      <w:r w:rsidR="00C92518" w:rsidRPr="00F50ACB">
        <w:t>) method.</w:t>
      </w:r>
      <w:r w:rsidR="00424051" w:rsidRPr="00F50ACB">
        <w:fldChar w:fldCharType="begin"/>
      </w:r>
      <w:r w:rsidR="007E4E1C" w:rsidRPr="00F50ACB">
        <w:instrText xml:space="preserve"> ADDIN EN.CITE &lt;EndNote&gt;&lt;Cite&gt;&lt;Author&gt;Sabeti&lt;/Author&gt;&lt;Year&gt;2013&lt;/Year&gt;&lt;RecNum&gt;10&lt;/RecNum&gt;&lt;DisplayText&gt;(13)&lt;/DisplayText&gt;&lt;record&gt;&lt;rec-number&gt;10&lt;/rec-number&gt;&lt;foreign-keys&gt;&lt;key app="EN" db-id="esxd5xvtkztw9nerpwwxtwa7xppd52rfxvde" timestamp="0"&gt;10&lt;/key&gt;&lt;/foreign-keys&gt;&lt;ref-type name="Journal Article"&gt;17&lt;/ref-type&gt;&lt;contributors&gt;&lt;authors&gt;&lt;author&gt;Sabeti, F.&lt;/author&gt;&lt;author&gt;James, A. C.&lt;/author&gt;&lt;author&gt;Essex, R. W.&lt;/author&gt;&lt;author&gt;Maddess, T.&lt;/author&gt;&lt;/authors&gt;&lt;/contributors&gt;&lt;auth-address&gt;ARC Centre of Excellence in Vision Science, John Curtin School of Medical Research, The Australian National University, Canberra, ACT 0200, Australia. faran.sabeti@anu.edu.au&lt;/auth-address&gt;&lt;titles&gt;&lt;title&gt;Dichoptic multifocal visual evoked potentials identify local retinal dysfunction in age-related macular degeneration&lt;/title&gt;&lt;secondary-title&gt;Doc Ophthalmol&lt;/secondary-title&gt;&lt;alt-title&gt;Documenta ophthalmologica. Advances in ophthalmology&lt;/alt-title&gt;&lt;/titles&gt;&lt;pages&gt;125-36&lt;/pages&gt;&lt;volume&gt;126&lt;/volume&gt;&lt;number&gt;2&lt;/number&gt;&lt;keywords&gt;&lt;keyword&gt;Aged&lt;/keyword&gt;&lt;keyword&gt;Aged, 80 and over&lt;/keyword&gt;&lt;keyword&gt;Electroretinography&lt;/keyword&gt;&lt;keyword&gt;*Evoked Potentials, Visual&lt;/keyword&gt;&lt;keyword&gt;Female&lt;/keyword&gt;&lt;keyword&gt;Fluorescein Angiography&lt;/keyword&gt;&lt;keyword&gt;Fundus Oculi&lt;/keyword&gt;&lt;keyword&gt;Humans&lt;/keyword&gt;&lt;keyword&gt;Macular Degeneration/diagnosis/*physiopathology&lt;/keyword&gt;&lt;keyword&gt;Male&lt;/keyword&gt;&lt;keyword&gt;Middle Aged&lt;/keyword&gt;&lt;keyword&gt;ROC Curve&lt;/keyword&gt;&lt;keyword&gt;Retina/*physiopathology&lt;/keyword&gt;&lt;keyword&gt;Visual Acuity&lt;/keyword&gt;&lt;/keywords&gt;&lt;dates&gt;&lt;year&gt;2013&lt;/year&gt;&lt;pub-dates&gt;&lt;date&gt;Apr&lt;/date&gt;&lt;/pub-dates&gt;&lt;/dates&gt;&lt;isbn&gt;1573-2622 (Electronic)&amp;#xD;0012-4486 (Linking)&lt;/isbn&gt;&lt;accession-num&gt;23238587&lt;/accession-num&gt;&lt;urls&gt;&lt;related-urls&gt;&lt;url&gt;http://www.ncbi.nlm.nih.gov/pubmed/23238587&lt;/url&gt;&lt;/related-urls&gt;&lt;/urls&gt;&lt;electronic-resource-num&gt;10.1007/s10633-012-9366-6&lt;/electronic-resource-num&gt;&lt;/record&gt;&lt;/Cite&gt;&lt;/EndNote&gt;</w:instrText>
      </w:r>
      <w:r w:rsidR="00424051" w:rsidRPr="00F50ACB">
        <w:fldChar w:fldCharType="separate"/>
      </w:r>
      <w:r w:rsidR="007E4E1C" w:rsidRPr="00F50ACB">
        <w:rPr>
          <w:noProof/>
        </w:rPr>
        <w:t>(13)</w:t>
      </w:r>
      <w:r w:rsidR="00424051" w:rsidRPr="00F50ACB">
        <w:fldChar w:fldCharType="end"/>
      </w:r>
    </w:p>
    <w:p w14:paraId="1703539C" w14:textId="77777777" w:rsidR="00726519" w:rsidRPr="00F50ACB" w:rsidRDefault="00726519" w:rsidP="00FC5112">
      <w:pPr>
        <w:jc w:val="both"/>
        <w:rPr>
          <w:b/>
        </w:rPr>
      </w:pPr>
    </w:p>
    <w:p w14:paraId="75AB4EB3" w14:textId="77777777" w:rsidR="00726519" w:rsidRPr="00F50ACB" w:rsidRDefault="00726519" w:rsidP="00FC5112">
      <w:pPr>
        <w:jc w:val="both"/>
        <w:rPr>
          <w:b/>
        </w:rPr>
      </w:pPr>
      <w:r w:rsidRPr="00F50ACB">
        <w:rPr>
          <w:b/>
        </w:rPr>
        <w:t>Overall Aim</w:t>
      </w:r>
    </w:p>
    <w:p w14:paraId="47F730B9" w14:textId="77777777" w:rsidR="00726519" w:rsidRPr="00F50ACB" w:rsidRDefault="00726519" w:rsidP="00FC5112">
      <w:pPr>
        <w:jc w:val="both"/>
      </w:pPr>
      <w:r w:rsidRPr="00F50ACB">
        <w:t>To</w:t>
      </w:r>
      <w:r w:rsidR="007E4243" w:rsidRPr="00F50ACB">
        <w:t xml:space="preserve"> test young persons </w:t>
      </w:r>
      <w:r w:rsidR="00257E7D" w:rsidRPr="00F50ACB">
        <w:t xml:space="preserve">(age 8-22) </w:t>
      </w:r>
      <w:r w:rsidR="007E4243" w:rsidRPr="00F50ACB">
        <w:t xml:space="preserve">with T1D with variants of the </w:t>
      </w:r>
      <w:proofErr w:type="spellStart"/>
      <w:r w:rsidR="007E4243" w:rsidRPr="00F50ACB">
        <w:t>mfPOP</w:t>
      </w:r>
      <w:proofErr w:type="spellEnd"/>
      <w:r w:rsidR="004A1B5A" w:rsidRPr="00F50ACB">
        <w:t xml:space="preserve"> test to assess their</w:t>
      </w:r>
      <w:r w:rsidR="0013256F" w:rsidRPr="00F50ACB">
        <w:t xml:space="preserve"> value in diabetes management</w:t>
      </w:r>
      <w:r w:rsidR="007E4243" w:rsidRPr="00F50ACB">
        <w:t xml:space="preserve">. </w:t>
      </w:r>
    </w:p>
    <w:p w14:paraId="7115013F" w14:textId="77777777" w:rsidR="009C0103" w:rsidRPr="00F50ACB" w:rsidRDefault="007E4243" w:rsidP="00FC5112">
      <w:pPr>
        <w:jc w:val="both"/>
      </w:pPr>
      <w:r w:rsidRPr="00F50ACB">
        <w:t>In the first year</w:t>
      </w:r>
      <w:r w:rsidR="00A82346" w:rsidRPr="00F50ACB">
        <w:t>,</w:t>
      </w:r>
      <w:r w:rsidRPr="00F50ACB">
        <w:t xml:space="preserve"> a cross-sectional study</w:t>
      </w:r>
      <w:r w:rsidR="007C55CE" w:rsidRPr="00F50ACB">
        <w:t xml:space="preserve"> of patients aged </w:t>
      </w:r>
      <w:r w:rsidR="00726519" w:rsidRPr="00F50ACB">
        <w:t xml:space="preserve">8 </w:t>
      </w:r>
      <w:r w:rsidR="007C55CE" w:rsidRPr="00F50ACB">
        <w:t xml:space="preserve">to </w:t>
      </w:r>
      <w:r w:rsidR="00257E7D" w:rsidRPr="00F50ACB">
        <w:t xml:space="preserve">22 </w:t>
      </w:r>
      <w:r w:rsidRPr="00F50ACB">
        <w:t xml:space="preserve">years who come through the pediatric and young adult diabetes clinics </w:t>
      </w:r>
      <w:r w:rsidR="001B6E1C" w:rsidRPr="00F50ACB">
        <w:t xml:space="preserve">and are part of the OHIOH Type 1 </w:t>
      </w:r>
      <w:proofErr w:type="spellStart"/>
      <w:r w:rsidR="001B6E1C" w:rsidRPr="00F50ACB">
        <w:t>Diabtetes</w:t>
      </w:r>
      <w:proofErr w:type="spellEnd"/>
      <w:r w:rsidR="001B6E1C" w:rsidRPr="00F50ACB">
        <w:t xml:space="preserve"> Cohort </w:t>
      </w:r>
      <w:r w:rsidRPr="00F50ACB">
        <w:t xml:space="preserve">at </w:t>
      </w:r>
      <w:r w:rsidR="001B6E1C" w:rsidRPr="00F50ACB">
        <w:t>CHS</w:t>
      </w:r>
      <w:r w:rsidR="00726519" w:rsidRPr="00F50ACB">
        <w:t xml:space="preserve"> will be assessed by </w:t>
      </w:r>
      <w:proofErr w:type="spellStart"/>
      <w:r w:rsidR="00726519" w:rsidRPr="00F50ACB">
        <w:t>mfPOP</w:t>
      </w:r>
      <w:proofErr w:type="spellEnd"/>
      <w:r w:rsidRPr="00F50ACB">
        <w:t xml:space="preserve">. </w:t>
      </w:r>
      <w:r w:rsidR="00726519" w:rsidRPr="00F50ACB">
        <w:t xml:space="preserve">Other standard </w:t>
      </w:r>
      <w:r w:rsidR="00DB62CC" w:rsidRPr="00F50ACB">
        <w:t xml:space="preserve">eye </w:t>
      </w:r>
      <w:r w:rsidR="00726519" w:rsidRPr="00F50ACB">
        <w:t xml:space="preserve">tests will be done for correlative purposes. </w:t>
      </w:r>
      <w:r w:rsidR="007E4E1C" w:rsidRPr="00F50ACB">
        <w:t>Aside from looking at correlations between age at onset and years of T1D</w:t>
      </w:r>
      <w:r w:rsidR="00726519" w:rsidRPr="00F50ACB">
        <w:t xml:space="preserve"> and </w:t>
      </w:r>
      <w:proofErr w:type="spellStart"/>
      <w:r w:rsidR="00726519" w:rsidRPr="00F50ACB">
        <w:t>mfPOP</w:t>
      </w:r>
      <w:proofErr w:type="spellEnd"/>
      <w:r w:rsidR="00726519" w:rsidRPr="00F50ACB">
        <w:t xml:space="preserve"> findings,</w:t>
      </w:r>
      <w:r w:rsidR="007E4E1C" w:rsidRPr="00F50ACB">
        <w:t xml:space="preserve"> we </w:t>
      </w:r>
      <w:r w:rsidR="00726519" w:rsidRPr="00F50ACB">
        <w:t xml:space="preserve">will also </w:t>
      </w:r>
      <w:r w:rsidR="007E4E1C" w:rsidRPr="00F50ACB">
        <w:t xml:space="preserve">examine acute changes in function around the time of initial diagnosis. </w:t>
      </w:r>
      <w:r w:rsidRPr="00F50ACB">
        <w:t xml:space="preserve">We would then proceed to expand the cohort studied with plans to run a </w:t>
      </w:r>
      <w:proofErr w:type="gramStart"/>
      <w:r w:rsidRPr="00F50ACB">
        <w:t>5 year</w:t>
      </w:r>
      <w:proofErr w:type="gramEnd"/>
      <w:r w:rsidRPr="00F50ACB">
        <w:t xml:space="preserve"> longitudinal study. The longitudinal study would specifically address issues </w:t>
      </w:r>
      <w:r w:rsidR="007C55CE" w:rsidRPr="00F50ACB">
        <w:t xml:space="preserve">of the power of </w:t>
      </w:r>
      <w:proofErr w:type="spellStart"/>
      <w:r w:rsidR="007C55CE" w:rsidRPr="00F50ACB">
        <w:t>mfPOP</w:t>
      </w:r>
      <w:proofErr w:type="spellEnd"/>
      <w:r w:rsidR="007C55CE" w:rsidRPr="00F50ACB">
        <w:t xml:space="preserve"> to predict outcomes like transition to </w:t>
      </w:r>
      <w:r w:rsidR="000E4FFE" w:rsidRPr="00F50ACB">
        <w:t>non-proliferative and</w:t>
      </w:r>
      <w:r w:rsidR="007C55CE" w:rsidRPr="00F50ACB">
        <w:t xml:space="preserve"> proliferative DR</w:t>
      </w:r>
      <w:r w:rsidR="000E4FFE" w:rsidRPr="00F50ACB">
        <w:t>, as well as DME</w:t>
      </w:r>
      <w:r w:rsidR="008A46D5" w:rsidRPr="00F50ACB">
        <w:t>,</w:t>
      </w:r>
      <w:r w:rsidR="007C55CE" w:rsidRPr="00F50ACB">
        <w:t xml:space="preserve"> or </w:t>
      </w:r>
      <w:r w:rsidR="000E4FFE" w:rsidRPr="00F50ACB">
        <w:t>to the development of other complications such as peripheral neuropathy</w:t>
      </w:r>
      <w:r w:rsidR="007C55CE" w:rsidRPr="00F50ACB">
        <w:t>.</w:t>
      </w:r>
      <w:r w:rsidR="0013256F" w:rsidRPr="00F50ACB">
        <w:t xml:space="preserve"> In</w:t>
      </w:r>
      <w:r w:rsidR="00B374A4" w:rsidRPr="00F50ACB">
        <w:t xml:space="preserve"> patients with DME</w:t>
      </w:r>
      <w:r w:rsidR="000E4FFE" w:rsidRPr="00F50ACB">
        <w:t>,</w:t>
      </w:r>
      <w:r w:rsidR="00B374A4" w:rsidRPr="00F50ACB">
        <w:t xml:space="preserve"> we will compare </w:t>
      </w:r>
      <w:proofErr w:type="spellStart"/>
      <w:r w:rsidR="00B374A4" w:rsidRPr="00F50ACB">
        <w:t>mfPOP</w:t>
      </w:r>
      <w:proofErr w:type="spellEnd"/>
      <w:r w:rsidR="00B374A4" w:rsidRPr="00F50ACB">
        <w:t xml:space="preserve"> function corresponding to the site of the DME and its surrounding retinal/visual field areas. The extent and position of DME would be determined by posterior pole </w:t>
      </w:r>
      <w:r w:rsidR="00726519" w:rsidRPr="00F50ACB">
        <w:t>optical coherence tomography (</w:t>
      </w:r>
      <w:r w:rsidR="00B374A4" w:rsidRPr="00F50ACB">
        <w:rPr>
          <w:b/>
        </w:rPr>
        <w:t>OCT</w:t>
      </w:r>
      <w:r w:rsidR="00726519" w:rsidRPr="00F50ACB">
        <w:t>)</w:t>
      </w:r>
      <w:r w:rsidR="00B374A4" w:rsidRPr="00F50ACB">
        <w:t xml:space="preserve"> scans. </w:t>
      </w:r>
      <w:r w:rsidR="007C55CE" w:rsidRPr="00F50ACB">
        <w:t xml:space="preserve">We will also recruit putatively normal </w:t>
      </w:r>
      <w:r w:rsidR="00125288" w:rsidRPr="00F50ACB">
        <w:t>participant</w:t>
      </w:r>
      <w:r w:rsidR="007C55CE" w:rsidRPr="00F50ACB">
        <w:t xml:space="preserve">s in order to obtain normative data for the </w:t>
      </w:r>
      <w:proofErr w:type="spellStart"/>
      <w:r w:rsidR="007C55CE" w:rsidRPr="00F50ACB">
        <w:t>mfPOP</w:t>
      </w:r>
      <w:proofErr w:type="spellEnd"/>
      <w:r w:rsidR="007C55CE" w:rsidRPr="00F50ACB">
        <w:t xml:space="preserve"> tests. Normative data has been obtained for three 7-minute </w:t>
      </w:r>
      <w:proofErr w:type="spellStart"/>
      <w:r w:rsidR="007C55CE" w:rsidRPr="00F50ACB">
        <w:t>mfPOP</w:t>
      </w:r>
      <w:proofErr w:type="spellEnd"/>
      <w:r w:rsidR="007C55CE" w:rsidRPr="00F50ACB">
        <w:t xml:space="preserve"> test methods for persons aged 18 to 79</w:t>
      </w:r>
      <w:r w:rsidR="002C7C01" w:rsidRPr="00F50ACB">
        <w:t>,</w:t>
      </w:r>
      <w:r w:rsidR="007C55CE" w:rsidRPr="00F50ACB">
        <w:t xml:space="preserve"> but especially for the newer </w:t>
      </w:r>
      <w:r w:rsidR="002C7C01" w:rsidRPr="00F50ACB">
        <w:t xml:space="preserve">shorter </w:t>
      </w:r>
      <w:r w:rsidR="00A82346" w:rsidRPr="00F50ACB">
        <w:t>screening-test,</w:t>
      </w:r>
      <w:r w:rsidR="007C55CE" w:rsidRPr="00F50ACB">
        <w:t xml:space="preserve"> normative data is required</w:t>
      </w:r>
      <w:r w:rsidR="002C7C01" w:rsidRPr="00F50ACB">
        <w:t>, particularly in children and adolescents</w:t>
      </w:r>
      <w:r w:rsidR="007C55CE" w:rsidRPr="00F50ACB">
        <w:t xml:space="preserve">. </w:t>
      </w:r>
    </w:p>
    <w:p w14:paraId="4DDDB822" w14:textId="77777777" w:rsidR="004A1B5A" w:rsidRPr="00F50ACB" w:rsidRDefault="004A1B5A" w:rsidP="00DD3918">
      <w:pPr>
        <w:jc w:val="both"/>
        <w:rPr>
          <w:b/>
        </w:rPr>
      </w:pPr>
    </w:p>
    <w:p w14:paraId="4DEDE012" w14:textId="77777777" w:rsidR="00AA4A7E" w:rsidRPr="00F50ACB" w:rsidRDefault="00AA4A7E" w:rsidP="00DD3918">
      <w:pPr>
        <w:jc w:val="both"/>
        <w:rPr>
          <w:b/>
        </w:rPr>
      </w:pPr>
      <w:r w:rsidRPr="00F50ACB">
        <w:rPr>
          <w:b/>
        </w:rPr>
        <w:t>References</w:t>
      </w:r>
    </w:p>
    <w:p w14:paraId="39B9E5B6" w14:textId="77777777" w:rsidR="007E4E1C" w:rsidRPr="00F50ACB" w:rsidRDefault="00424051" w:rsidP="00DD3918">
      <w:pPr>
        <w:pStyle w:val="EndNoteBibliography"/>
        <w:spacing w:after="120"/>
        <w:ind w:left="720" w:hanging="720"/>
        <w:jc w:val="both"/>
        <w:rPr>
          <w:rFonts w:asciiTheme="minorHAnsi" w:hAnsiTheme="minorHAnsi"/>
        </w:rPr>
      </w:pPr>
      <w:r w:rsidRPr="00F50ACB">
        <w:rPr>
          <w:rFonts w:asciiTheme="minorHAnsi" w:hAnsiTheme="minorHAnsi" w:cs="Arial"/>
          <w:sz w:val="24"/>
        </w:rPr>
        <w:fldChar w:fldCharType="begin"/>
      </w:r>
      <w:r w:rsidR="007E4E1C" w:rsidRPr="00F50ACB">
        <w:rPr>
          <w:rFonts w:asciiTheme="minorHAnsi" w:hAnsiTheme="minorHAnsi" w:cs="Arial"/>
          <w:sz w:val="24"/>
        </w:rPr>
        <w:instrText xml:space="preserve"> ADDIN EN.REFLIST </w:instrText>
      </w:r>
      <w:r w:rsidRPr="00F50ACB">
        <w:rPr>
          <w:rFonts w:asciiTheme="minorHAnsi" w:hAnsiTheme="minorHAnsi" w:cs="Arial"/>
          <w:sz w:val="24"/>
        </w:rPr>
        <w:fldChar w:fldCharType="separate"/>
      </w:r>
      <w:r w:rsidR="007E4E1C" w:rsidRPr="00F50ACB">
        <w:rPr>
          <w:rFonts w:asciiTheme="minorHAnsi" w:hAnsiTheme="minorHAnsi"/>
        </w:rPr>
        <w:t>1.</w:t>
      </w:r>
      <w:r w:rsidR="007E4E1C" w:rsidRPr="00F50ACB">
        <w:rPr>
          <w:rFonts w:asciiTheme="minorHAnsi" w:hAnsiTheme="minorHAnsi"/>
        </w:rPr>
        <w:tab/>
        <w:t>Klein BE. Overview of epidemiologic studies of diabetic retinopathy. Ophthalmic Epidemiol. 2007;14:179-83.</w:t>
      </w:r>
    </w:p>
    <w:p w14:paraId="2BAE426C"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2.</w:t>
      </w:r>
      <w:r w:rsidRPr="00F50ACB">
        <w:rPr>
          <w:rFonts w:asciiTheme="minorHAnsi" w:hAnsiTheme="minorHAnsi"/>
        </w:rPr>
        <w:tab/>
        <w:t>Klein BE, Myers CE, Howard KP, Klein R. Serum Lipids and Proliferative Diabetic Retinopathy and Macular Edema in Persons With Long-term Type 1 Diabetes Mellitus: The Wisconsin Epidemiologic Study of Diabetic Retinopathy. JAMA Ophthalmol. 2015;133(5):503-10.</w:t>
      </w:r>
    </w:p>
    <w:p w14:paraId="5736F1C4"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3.</w:t>
      </w:r>
      <w:r w:rsidRPr="00F50ACB">
        <w:rPr>
          <w:rFonts w:asciiTheme="minorHAnsi" w:hAnsiTheme="minorHAnsi"/>
        </w:rPr>
        <w:tab/>
        <w:t>Klein R, Klein BEK, Moss SE. Relation of smoking to the incidence of age-related maculopathy - The Beaver Dam Eye Study. American Journal of Epidemiology. 1998;147(2):103-10.</w:t>
      </w:r>
    </w:p>
    <w:p w14:paraId="71E5BF72"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4.</w:t>
      </w:r>
      <w:r w:rsidRPr="00F50ACB">
        <w:rPr>
          <w:rFonts w:asciiTheme="minorHAnsi" w:hAnsiTheme="minorHAnsi"/>
        </w:rPr>
        <w:tab/>
        <w:t>Accord Eye Study Group, Chew EY, Ambrosius WT, Davis MD, Danis RP, Gangaputra S, et al. Effects of medical therapies on retinopathy progression in type 2 diabetes. N Engl J Med. 2010;363(3):233-44.</w:t>
      </w:r>
    </w:p>
    <w:p w14:paraId="15EE710D"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5.</w:t>
      </w:r>
      <w:r w:rsidRPr="00F50ACB">
        <w:rPr>
          <w:rFonts w:asciiTheme="minorHAnsi" w:hAnsiTheme="minorHAnsi"/>
        </w:rPr>
        <w:tab/>
        <w:t>Herrmann M, Sullivan DR, Veillard AS, McCorquodale T, Straub IR, Scott R, et al. Serum 25-hydroxyvitamin D: a predictor of macrovascular and microvascular complications in patients with type 2 diabetes. Diabetes Care. 2015;38(3):521-8.</w:t>
      </w:r>
    </w:p>
    <w:p w14:paraId="7773C447"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6.</w:t>
      </w:r>
      <w:r w:rsidRPr="00F50ACB">
        <w:rPr>
          <w:rFonts w:asciiTheme="minorHAnsi" w:hAnsiTheme="minorHAnsi"/>
        </w:rPr>
        <w:tab/>
        <w:t>Bell A, James AC, Kolic M, Essex RW, Maddess T. Dichoptic multifocal pupillography reveals afferent visual field defects in early type 2 diabetes. Invest Ophthalmol Vis Sci. 2010;51(1):602-8.</w:t>
      </w:r>
    </w:p>
    <w:p w14:paraId="2F3DDFB7"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7.</w:t>
      </w:r>
      <w:r w:rsidRPr="00F50ACB">
        <w:rPr>
          <w:rFonts w:asciiTheme="minorHAnsi" w:hAnsiTheme="minorHAnsi"/>
        </w:rPr>
        <w:tab/>
        <w:t>Sabeti F, Nolan CJ, James AC, Jenkins A, Maddess T. Multifocal pupillography identifies changes in visual sensitivity according to severity of diabetic retinopathy in type 2 diabetes. Invest Ophthalmol Vis Sci. 2015;56(8):4504-13.</w:t>
      </w:r>
    </w:p>
    <w:p w14:paraId="73BC3623"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8.</w:t>
      </w:r>
      <w:r w:rsidRPr="00F50ACB">
        <w:rPr>
          <w:rFonts w:asciiTheme="minorHAnsi" w:hAnsiTheme="minorHAnsi"/>
        </w:rPr>
        <w:tab/>
        <w:t>Sabeti F, Mallikarjunan R, Nolan C, Corinne CF, Maddess T, James AC, editors. A comparative analysis of changes in visual field sensitivity in type 2 diabetes. ARVO - Invest Ophthalmol Vis Sci; 2015; Denver CO, USA.</w:t>
      </w:r>
    </w:p>
    <w:p w14:paraId="1675C192"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9.</w:t>
      </w:r>
      <w:r w:rsidRPr="00F50ACB">
        <w:rPr>
          <w:rFonts w:asciiTheme="minorHAnsi" w:hAnsiTheme="minorHAnsi"/>
        </w:rPr>
        <w:tab/>
        <w:t>Sabeti F, James AC, Essex RW, Maddess T. Multifocal pupillography identifies retinal dysfunction in early age-related macular degeneration. Graefes Arch Clin Exp Ophthalmol. 2013;251(7):1707-16.</w:t>
      </w:r>
    </w:p>
    <w:p w14:paraId="3E8FC466"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10.</w:t>
      </w:r>
      <w:r w:rsidRPr="00F50ACB">
        <w:rPr>
          <w:rFonts w:asciiTheme="minorHAnsi" w:hAnsiTheme="minorHAnsi"/>
        </w:rPr>
        <w:tab/>
        <w:t>Sabeti F, Maddess T, Essex RW, James AC. Multifocal pupillographic assessment of age-related macular degeneration. Optom Vis Sci. 2011;88(12):1477-85.</w:t>
      </w:r>
    </w:p>
    <w:p w14:paraId="2C6E4609"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11.</w:t>
      </w:r>
      <w:r w:rsidRPr="00F50ACB">
        <w:rPr>
          <w:rFonts w:asciiTheme="minorHAnsi" w:hAnsiTheme="minorHAnsi"/>
        </w:rPr>
        <w:tab/>
        <w:t>Sabeti F, Maddess T, Essex RW, Saikal A, James AC, Carle CF. Multifocal pupillography in early age-related macular degeneration. Optom Vis Sci. 2014;91(8):904-15.</w:t>
      </w:r>
    </w:p>
    <w:p w14:paraId="1D819DF7"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12.</w:t>
      </w:r>
      <w:r w:rsidRPr="00F50ACB">
        <w:rPr>
          <w:rFonts w:asciiTheme="minorHAnsi" w:hAnsiTheme="minorHAnsi"/>
        </w:rPr>
        <w:tab/>
        <w:t>Sabeti F, Maddess T, Essex RW, James AC. Multifocal pupillography identifies ranibizumab-induced changes in retinal function for exudative age-related macular degeneration. Invest Ophthalmol Vis Sci. 2012;53(1):253-60.</w:t>
      </w:r>
    </w:p>
    <w:p w14:paraId="1095C647" w14:textId="77777777" w:rsidR="007E4E1C" w:rsidRPr="00F50ACB" w:rsidRDefault="007E4E1C" w:rsidP="00DD3918">
      <w:pPr>
        <w:pStyle w:val="EndNoteBibliography"/>
        <w:spacing w:after="120"/>
        <w:ind w:left="720" w:hanging="720"/>
        <w:jc w:val="both"/>
        <w:rPr>
          <w:rFonts w:asciiTheme="minorHAnsi" w:hAnsiTheme="minorHAnsi"/>
        </w:rPr>
      </w:pPr>
      <w:r w:rsidRPr="00F50ACB">
        <w:rPr>
          <w:rFonts w:asciiTheme="minorHAnsi" w:hAnsiTheme="minorHAnsi"/>
        </w:rPr>
        <w:t>13.</w:t>
      </w:r>
      <w:r w:rsidRPr="00F50ACB">
        <w:rPr>
          <w:rFonts w:asciiTheme="minorHAnsi" w:hAnsiTheme="minorHAnsi"/>
        </w:rPr>
        <w:tab/>
        <w:t>Sabeti F, James AC, Essex RW, Maddess T. Dichoptic multifocal visual evoked potentials identify local retinal dysfunction in age-related macular degeneration. Doc Ophthalmol. 2013;126(2):125-36.</w:t>
      </w:r>
    </w:p>
    <w:p w14:paraId="5CE45873" w14:textId="77777777" w:rsidR="00D175B9" w:rsidRPr="00F50ACB" w:rsidRDefault="00424051" w:rsidP="00132EF8">
      <w:pPr>
        <w:pStyle w:val="Heading1"/>
        <w:numPr>
          <w:ilvl w:val="0"/>
          <w:numId w:val="1"/>
        </w:numPr>
        <w:jc w:val="both"/>
        <w:rPr>
          <w:rFonts w:asciiTheme="minorHAnsi" w:hAnsiTheme="minorHAnsi"/>
        </w:rPr>
      </w:pPr>
      <w:r w:rsidRPr="00F50ACB">
        <w:rPr>
          <w:rFonts w:asciiTheme="minorHAnsi" w:hAnsiTheme="minorHAnsi"/>
          <w:b w:val="0"/>
          <w:bCs w:val="0"/>
        </w:rPr>
        <w:fldChar w:fldCharType="end"/>
      </w:r>
      <w:bookmarkStart w:id="3" w:name="_Toc473989670"/>
      <w:r w:rsidR="00F2236A" w:rsidRPr="00F50ACB">
        <w:rPr>
          <w:rFonts w:asciiTheme="minorHAnsi" w:hAnsiTheme="minorHAnsi"/>
        </w:rPr>
        <w:t>Objectives</w:t>
      </w:r>
      <w:bookmarkEnd w:id="3"/>
      <w:r w:rsidR="00F2236A" w:rsidRPr="00F50ACB">
        <w:rPr>
          <w:rFonts w:asciiTheme="minorHAnsi" w:hAnsiTheme="minorHAnsi"/>
        </w:rPr>
        <w:t xml:space="preserve"> </w:t>
      </w:r>
    </w:p>
    <w:p w14:paraId="3F2218A2" w14:textId="77777777" w:rsidR="00D175B9" w:rsidRPr="00F50ACB" w:rsidRDefault="00D175B9" w:rsidP="00132EF8">
      <w:pPr>
        <w:pStyle w:val="ListParagraph"/>
        <w:numPr>
          <w:ilvl w:val="0"/>
          <w:numId w:val="3"/>
        </w:numPr>
        <w:jc w:val="both"/>
      </w:pPr>
      <w:r w:rsidRPr="00F50ACB">
        <w:t>Complete a cross-sectional study of patients</w:t>
      </w:r>
      <w:r w:rsidR="003121AB" w:rsidRPr="00F50ACB">
        <w:t xml:space="preserve"> as a sub-study of t</w:t>
      </w:r>
      <w:r w:rsidR="006D7AC5" w:rsidRPr="00F50ACB">
        <w:t>he OHIOH Type 1 Diabetes Cohort</w:t>
      </w:r>
      <w:r w:rsidRPr="00F50ACB">
        <w:t xml:space="preserve">, aged </w:t>
      </w:r>
      <w:r w:rsidR="00257E7D" w:rsidRPr="00F50ACB">
        <w:t>8</w:t>
      </w:r>
      <w:r w:rsidRPr="00F50ACB">
        <w:t>-2</w:t>
      </w:r>
      <w:r w:rsidR="00257E7D" w:rsidRPr="00F50ACB">
        <w:t>2</w:t>
      </w:r>
      <w:r w:rsidRPr="00F50ACB">
        <w:t xml:space="preserve">, with T1D and obtain normative data from age and sex-matched control participants. The study will examine the relationships between age of T1D onset, diabetes duration, the level of </w:t>
      </w:r>
      <w:proofErr w:type="spellStart"/>
      <w:r w:rsidRPr="00F50ACB">
        <w:t>glycaemic</w:t>
      </w:r>
      <w:proofErr w:type="spellEnd"/>
      <w:r w:rsidRPr="00F50ACB">
        <w:t xml:space="preserve"> control, blood lipid status and visual function as assessed by </w:t>
      </w:r>
      <w:proofErr w:type="spellStart"/>
      <w:r w:rsidRPr="00F50ACB">
        <w:t>mfPOP</w:t>
      </w:r>
      <w:proofErr w:type="spellEnd"/>
      <w:r w:rsidR="00A82346" w:rsidRPr="00F50ACB">
        <w:t>;</w:t>
      </w:r>
      <w:r w:rsidRPr="00F50ACB">
        <w:t xml:space="preserve"> and to relate visual function as assessed by </w:t>
      </w:r>
      <w:proofErr w:type="spellStart"/>
      <w:r w:rsidRPr="00F50ACB">
        <w:t>mfPOP</w:t>
      </w:r>
      <w:proofErr w:type="spellEnd"/>
      <w:r w:rsidRPr="00F50ACB">
        <w:t xml:space="preserve"> to the presence of other diabetes complications including presence of DR and DME. </w:t>
      </w:r>
    </w:p>
    <w:p w14:paraId="1A17C510" w14:textId="77777777" w:rsidR="00D175B9" w:rsidRPr="00F50ACB" w:rsidRDefault="00D175B9" w:rsidP="00132EF8">
      <w:pPr>
        <w:pStyle w:val="ListParagraph"/>
        <w:numPr>
          <w:ilvl w:val="0"/>
          <w:numId w:val="3"/>
        </w:numPr>
        <w:jc w:val="both"/>
      </w:pPr>
      <w:r w:rsidRPr="00F50ACB">
        <w:t xml:space="preserve">Commence enrollment of patients for a 5-year prospective study to examine visual function as assessed by </w:t>
      </w:r>
      <w:proofErr w:type="spellStart"/>
      <w:r w:rsidRPr="00F50ACB">
        <w:t>mfPOP</w:t>
      </w:r>
      <w:proofErr w:type="spellEnd"/>
      <w:r w:rsidRPr="00F50ACB">
        <w:t xml:space="preserve"> over time according to parameters of metabolic control and the development of clinically significant DR, DME and other diabetes related-complications.</w:t>
      </w:r>
    </w:p>
    <w:p w14:paraId="1CEFB1DC" w14:textId="77777777" w:rsidR="00D175B9" w:rsidRPr="00F50ACB" w:rsidRDefault="00D175B9" w:rsidP="00DD3918">
      <w:pPr>
        <w:pStyle w:val="ListParagraph"/>
        <w:ind w:left="360"/>
        <w:jc w:val="both"/>
      </w:pPr>
      <w:r w:rsidRPr="00F50ACB">
        <w:t xml:space="preserve"> </w:t>
      </w:r>
    </w:p>
    <w:p w14:paraId="3286FD7E" w14:textId="77777777" w:rsidR="00D175B9" w:rsidRPr="00F50ACB" w:rsidRDefault="00D175B9" w:rsidP="00DD3918">
      <w:pPr>
        <w:pStyle w:val="ListParagraph"/>
        <w:ind w:left="360"/>
        <w:jc w:val="both"/>
      </w:pPr>
      <w:r w:rsidRPr="00F50ACB">
        <w:rPr>
          <w:b/>
        </w:rPr>
        <w:t>Impact</w:t>
      </w:r>
      <w:r w:rsidRPr="00F50ACB">
        <w:t xml:space="preserve">: The results may show </w:t>
      </w:r>
      <w:proofErr w:type="spellStart"/>
      <w:r w:rsidRPr="00F50ACB">
        <w:t>mfPOP</w:t>
      </w:r>
      <w:proofErr w:type="spellEnd"/>
      <w:r w:rsidRPr="00F50ACB">
        <w:t xml:space="preserve"> to be of use as a novel, rapid, and quantitative test for assessment of diabetes-related tissue injury, particularly eye complications. Furthermore, </w:t>
      </w:r>
      <w:proofErr w:type="spellStart"/>
      <w:r w:rsidRPr="00F50ACB">
        <w:t>mfPOP</w:t>
      </w:r>
      <w:proofErr w:type="spellEnd"/>
      <w:r w:rsidRPr="00F50ACB">
        <w:t xml:space="preserve"> readouts may be shown to be useful as surrogate </w:t>
      </w:r>
      <w:proofErr w:type="gramStart"/>
      <w:r w:rsidRPr="00F50ACB">
        <w:t>end-points</w:t>
      </w:r>
      <w:proofErr w:type="gramEnd"/>
      <w:r w:rsidRPr="00F50ACB">
        <w:t xml:space="preserve"> for progression of diabetes-related tissue </w:t>
      </w:r>
      <w:r w:rsidR="003E1FDC" w:rsidRPr="00F50ACB">
        <w:t>injury in clinical trials focus</w:t>
      </w:r>
      <w:r w:rsidRPr="00F50ACB">
        <w:t xml:space="preserve">ed on the prevention of diabetic complications. </w:t>
      </w:r>
    </w:p>
    <w:p w14:paraId="7FB7A9EE" w14:textId="77777777" w:rsidR="00904ACD" w:rsidRPr="00F50ACB" w:rsidRDefault="00653AA0" w:rsidP="00132EF8">
      <w:pPr>
        <w:pStyle w:val="Heading1"/>
        <w:numPr>
          <w:ilvl w:val="0"/>
          <w:numId w:val="1"/>
        </w:numPr>
        <w:jc w:val="both"/>
        <w:rPr>
          <w:rFonts w:asciiTheme="minorHAnsi" w:hAnsiTheme="minorHAnsi"/>
        </w:rPr>
      </w:pPr>
      <w:bookmarkStart w:id="4" w:name="_Toc473989671"/>
      <w:r w:rsidRPr="00F50ACB">
        <w:rPr>
          <w:rFonts w:asciiTheme="minorHAnsi" w:hAnsiTheme="minorHAnsi"/>
        </w:rPr>
        <w:t>Hypothese</w:t>
      </w:r>
      <w:r w:rsidR="00904ACD" w:rsidRPr="00F50ACB">
        <w:rPr>
          <w:rFonts w:asciiTheme="minorHAnsi" w:hAnsiTheme="minorHAnsi"/>
        </w:rPr>
        <w:t>s</w:t>
      </w:r>
      <w:bookmarkEnd w:id="4"/>
    </w:p>
    <w:p w14:paraId="43FF0386" w14:textId="77777777" w:rsidR="00F75FD4" w:rsidRPr="00F50ACB" w:rsidRDefault="00F75FD4" w:rsidP="00132EF8">
      <w:pPr>
        <w:pStyle w:val="ListParagraph"/>
        <w:numPr>
          <w:ilvl w:val="0"/>
          <w:numId w:val="2"/>
        </w:numPr>
        <w:jc w:val="both"/>
      </w:pPr>
      <w:proofErr w:type="spellStart"/>
      <w:r w:rsidRPr="00F50ACB">
        <w:t>mfPOP</w:t>
      </w:r>
      <w:proofErr w:type="spellEnd"/>
      <w:r w:rsidRPr="00F50ACB">
        <w:t xml:space="preserve"> can be used as a screening and monitoring tool for diabetic retinopathy and diabetic macular edema</w:t>
      </w:r>
      <w:r w:rsidR="00DB62CC" w:rsidRPr="00F50ACB">
        <w:t>.</w:t>
      </w:r>
    </w:p>
    <w:p w14:paraId="29371375" w14:textId="77777777" w:rsidR="00935993" w:rsidRPr="00F50ACB" w:rsidRDefault="00935993" w:rsidP="00132EF8">
      <w:pPr>
        <w:pStyle w:val="ListParagraph"/>
        <w:numPr>
          <w:ilvl w:val="0"/>
          <w:numId w:val="2"/>
        </w:numPr>
        <w:jc w:val="both"/>
      </w:pPr>
      <w:proofErr w:type="spellStart"/>
      <w:r w:rsidRPr="00F50ACB">
        <w:t>mfPOP</w:t>
      </w:r>
      <w:proofErr w:type="spellEnd"/>
      <w:r w:rsidRPr="00F50ACB">
        <w:t xml:space="preserve"> can be used as a screening and monitoring tool for diabetic neuropathy.</w:t>
      </w:r>
    </w:p>
    <w:p w14:paraId="40F238EF" w14:textId="77777777" w:rsidR="00F75FD4" w:rsidRPr="00F50ACB" w:rsidRDefault="00F75FD4" w:rsidP="00132EF8">
      <w:pPr>
        <w:pStyle w:val="ListParagraph"/>
        <w:numPr>
          <w:ilvl w:val="0"/>
          <w:numId w:val="2"/>
        </w:numPr>
        <w:jc w:val="both"/>
      </w:pPr>
      <w:proofErr w:type="spellStart"/>
      <w:r w:rsidRPr="00F50ACB">
        <w:t>mfPOP</w:t>
      </w:r>
      <w:proofErr w:type="spellEnd"/>
      <w:r w:rsidRPr="00F50ACB">
        <w:t xml:space="preserve"> can provide a clinically useful </w:t>
      </w:r>
      <w:r w:rsidR="00935993" w:rsidRPr="00F50ACB">
        <w:t xml:space="preserve">more general </w:t>
      </w:r>
      <w:r w:rsidRPr="00F50ACB">
        <w:t>measure of diabetes-induced tissue injury</w:t>
      </w:r>
      <w:r w:rsidR="00DB62CC" w:rsidRPr="00F50ACB">
        <w:t>.</w:t>
      </w:r>
    </w:p>
    <w:p w14:paraId="277F02F7" w14:textId="77777777" w:rsidR="00F75FD4" w:rsidRPr="00F50ACB" w:rsidRDefault="00F75FD4" w:rsidP="00132EF8">
      <w:pPr>
        <w:pStyle w:val="ListParagraph"/>
        <w:numPr>
          <w:ilvl w:val="0"/>
          <w:numId w:val="2"/>
        </w:numPr>
        <w:jc w:val="both"/>
      </w:pPr>
      <w:proofErr w:type="spellStart"/>
      <w:r w:rsidRPr="00F50ACB">
        <w:t>mfPOP</w:t>
      </w:r>
      <w:proofErr w:type="spellEnd"/>
      <w:r w:rsidRPr="00F50ACB">
        <w:t xml:space="preserve"> will provide a valuable tool for assessment of new therapies directed at the prevention of diabetes complications</w:t>
      </w:r>
      <w:r w:rsidR="00935993" w:rsidRPr="00F50ACB">
        <w:t xml:space="preserve"> such as retinopathy and neuropathy</w:t>
      </w:r>
      <w:r w:rsidR="00DB62CC" w:rsidRPr="00F50ACB">
        <w:t>.</w:t>
      </w:r>
    </w:p>
    <w:p w14:paraId="4EA184E9" w14:textId="77777777" w:rsidR="0094598C" w:rsidRPr="00F50ACB" w:rsidRDefault="00F2236A" w:rsidP="00132EF8">
      <w:pPr>
        <w:pStyle w:val="Heading1"/>
        <w:numPr>
          <w:ilvl w:val="0"/>
          <w:numId w:val="1"/>
        </w:numPr>
        <w:jc w:val="both"/>
        <w:rPr>
          <w:rFonts w:asciiTheme="minorHAnsi" w:hAnsiTheme="minorHAnsi"/>
        </w:rPr>
      </w:pPr>
      <w:bookmarkStart w:id="5" w:name="_Toc473989672"/>
      <w:r w:rsidRPr="00F50ACB">
        <w:rPr>
          <w:rFonts w:asciiTheme="minorHAnsi" w:hAnsiTheme="minorHAnsi"/>
        </w:rPr>
        <w:t xml:space="preserve">Study </w:t>
      </w:r>
      <w:r w:rsidR="00BC2C8A" w:rsidRPr="00F50ACB">
        <w:rPr>
          <w:rFonts w:asciiTheme="minorHAnsi" w:hAnsiTheme="minorHAnsi"/>
        </w:rPr>
        <w:t>Methodology</w:t>
      </w:r>
      <w:bookmarkEnd w:id="5"/>
      <w:r w:rsidRPr="00F50ACB">
        <w:rPr>
          <w:rFonts w:asciiTheme="minorHAnsi" w:hAnsiTheme="minorHAnsi"/>
        </w:rPr>
        <w:t xml:space="preserve"> </w:t>
      </w:r>
    </w:p>
    <w:p w14:paraId="2574CDEA" w14:textId="77777777" w:rsidR="00A347FB" w:rsidRPr="00F50ACB" w:rsidRDefault="00A347FB" w:rsidP="00FC5112">
      <w:pPr>
        <w:jc w:val="both"/>
      </w:pPr>
      <w:r w:rsidRPr="00F50ACB">
        <w:rPr>
          <w:b/>
        </w:rPr>
        <w:t xml:space="preserve">6.1 </w:t>
      </w:r>
      <w:r w:rsidR="00F0674F" w:rsidRPr="00F50ACB">
        <w:rPr>
          <w:b/>
        </w:rPr>
        <w:t>Study type and method</w:t>
      </w:r>
      <w:r w:rsidR="001B5AFE" w:rsidRPr="00F50ACB">
        <w:rPr>
          <w:b/>
        </w:rPr>
        <w:t>s</w:t>
      </w:r>
      <w:r w:rsidR="00F0674F" w:rsidRPr="00F50ACB">
        <w:t xml:space="preserve"> </w:t>
      </w:r>
    </w:p>
    <w:p w14:paraId="0D0C59BC" w14:textId="77777777" w:rsidR="00A347FB" w:rsidRPr="00F50ACB" w:rsidRDefault="00A347FB" w:rsidP="00FC5112">
      <w:pPr>
        <w:jc w:val="both"/>
      </w:pPr>
      <w:r w:rsidRPr="00F50ACB">
        <w:t xml:space="preserve">To </w:t>
      </w:r>
      <w:r w:rsidR="00DB62CC" w:rsidRPr="00F50ACB">
        <w:t>achieve the study objectives</w:t>
      </w:r>
      <w:r w:rsidR="0062115E" w:rsidRPr="00F50ACB">
        <w:t xml:space="preserve"> </w:t>
      </w:r>
      <w:r w:rsidR="00DB62CC" w:rsidRPr="00F50ACB">
        <w:t>with</w:t>
      </w:r>
      <w:r w:rsidR="0062115E" w:rsidRPr="00F50ACB">
        <w:t xml:space="preserve"> test</w:t>
      </w:r>
      <w:r w:rsidR="00DB62CC" w:rsidRPr="00F50ACB">
        <w:t>ing of</w:t>
      </w:r>
      <w:r w:rsidR="0062115E" w:rsidRPr="00F50ACB">
        <w:t xml:space="preserve"> </w:t>
      </w:r>
      <w:r w:rsidR="00DB62CC" w:rsidRPr="00F50ACB">
        <w:t>all</w:t>
      </w:r>
      <w:r w:rsidRPr="00F50ACB">
        <w:t xml:space="preserve"> </w:t>
      </w:r>
      <w:r w:rsidR="0062115E" w:rsidRPr="00F50ACB">
        <w:t>4</w:t>
      </w:r>
      <w:r w:rsidRPr="00F50ACB">
        <w:t xml:space="preserve"> </w:t>
      </w:r>
      <w:r w:rsidR="0062115E" w:rsidRPr="00F50ACB">
        <w:t>hypotheses</w:t>
      </w:r>
      <w:r w:rsidRPr="00F50ACB">
        <w:t>, the following studies will be performed.</w:t>
      </w:r>
    </w:p>
    <w:p w14:paraId="2DDB3EF7" w14:textId="77777777" w:rsidR="00687A05" w:rsidRPr="00F50ACB" w:rsidRDefault="00687A05" w:rsidP="00FC5112">
      <w:pPr>
        <w:jc w:val="both"/>
      </w:pPr>
      <w:proofErr w:type="spellStart"/>
      <w:r w:rsidRPr="00F50ACB">
        <w:rPr>
          <w:b/>
          <w:u w:val="single"/>
        </w:rPr>
        <w:t>i</w:t>
      </w:r>
      <w:proofErr w:type="spellEnd"/>
      <w:r w:rsidRPr="00F50ACB">
        <w:rPr>
          <w:b/>
          <w:u w:val="single"/>
        </w:rPr>
        <w:t xml:space="preserve">) </w:t>
      </w:r>
      <w:r w:rsidR="00A347FB" w:rsidRPr="00F50ACB">
        <w:rPr>
          <w:b/>
          <w:u w:val="single"/>
        </w:rPr>
        <w:t>Cross-sectional study</w:t>
      </w:r>
      <w:r w:rsidRPr="00F50ACB">
        <w:rPr>
          <w:b/>
          <w:u w:val="single"/>
        </w:rPr>
        <w:t>.</w:t>
      </w:r>
      <w:r w:rsidR="00A347FB" w:rsidRPr="00F50ACB">
        <w:rPr>
          <w:b/>
        </w:rPr>
        <w:t xml:space="preserve"> </w:t>
      </w:r>
      <w:r w:rsidR="00A347FB" w:rsidRPr="00F50ACB">
        <w:t xml:space="preserve"> </w:t>
      </w:r>
    </w:p>
    <w:p w14:paraId="4F0B5003" w14:textId="77777777" w:rsidR="00EA11EA" w:rsidRPr="00F50ACB" w:rsidRDefault="00A347FB" w:rsidP="00FC5112">
      <w:pPr>
        <w:jc w:val="both"/>
      </w:pPr>
      <w:r w:rsidRPr="00F50ACB">
        <w:t xml:space="preserve">In the </w:t>
      </w:r>
      <w:proofErr w:type="gramStart"/>
      <w:r w:rsidRPr="00F50ACB">
        <w:t>first year</w:t>
      </w:r>
      <w:proofErr w:type="gramEnd"/>
      <w:r w:rsidR="003121AB" w:rsidRPr="00F50ACB">
        <w:t xml:space="preserve"> </w:t>
      </w:r>
      <w:r w:rsidR="00125288" w:rsidRPr="00F50ACB">
        <w:t>participant</w:t>
      </w:r>
      <w:r w:rsidR="003121AB" w:rsidRPr="00F50ACB">
        <w:t xml:space="preserve">s </w:t>
      </w:r>
      <w:r w:rsidRPr="00F50ACB">
        <w:t xml:space="preserve">with T1D aged between the ages of </w:t>
      </w:r>
      <w:r w:rsidR="00257E7D" w:rsidRPr="00F50ACB">
        <w:t xml:space="preserve">8 </w:t>
      </w:r>
      <w:r w:rsidRPr="00F50ACB">
        <w:t>and 2</w:t>
      </w:r>
      <w:r w:rsidR="00257E7D" w:rsidRPr="00F50ACB">
        <w:t>2 years</w:t>
      </w:r>
      <w:r w:rsidRPr="00F50ACB">
        <w:t xml:space="preserve"> </w:t>
      </w:r>
      <w:r w:rsidR="003121AB" w:rsidRPr="00F50ACB">
        <w:t xml:space="preserve">participating in the OHIOH Type 1 Diabetes Cohort </w:t>
      </w:r>
      <w:r w:rsidRPr="00F50ACB">
        <w:t xml:space="preserve">will be recruited from the </w:t>
      </w:r>
      <w:proofErr w:type="spellStart"/>
      <w:r w:rsidRPr="00F50ACB">
        <w:t>paediatric</w:t>
      </w:r>
      <w:proofErr w:type="spellEnd"/>
      <w:r w:rsidRPr="00F50ACB">
        <w:t xml:space="preserve"> and young adult diabetes clinics at </w:t>
      </w:r>
      <w:r w:rsidR="00531200" w:rsidRPr="00F50ACB">
        <w:t>Canberra Health Services</w:t>
      </w:r>
      <w:r w:rsidRPr="00F50ACB">
        <w:t xml:space="preserve">. All </w:t>
      </w:r>
      <w:r w:rsidR="00125288" w:rsidRPr="00F50ACB">
        <w:t>participant</w:t>
      </w:r>
      <w:r w:rsidRPr="00F50ACB">
        <w:t>s will have clinical data recorded</w:t>
      </w:r>
      <w:r w:rsidR="00687A05" w:rsidRPr="00F50ACB">
        <w:t xml:space="preserve"> </w:t>
      </w:r>
      <w:r w:rsidR="00935993" w:rsidRPr="00F50ACB">
        <w:t xml:space="preserve">and </w:t>
      </w:r>
      <w:r w:rsidRPr="00F50ACB">
        <w:t>complications screening performed</w:t>
      </w:r>
      <w:r w:rsidR="00935993" w:rsidRPr="00F50ACB">
        <w:t>, as outlined in the OHIO</w:t>
      </w:r>
      <w:r w:rsidR="00531200" w:rsidRPr="00F50ACB">
        <w:t>H</w:t>
      </w:r>
      <w:r w:rsidR="00935993" w:rsidRPr="00F50ACB">
        <w:t xml:space="preserve"> Type 1 Diabetes Cohort base-level protocol</w:t>
      </w:r>
      <w:r w:rsidR="00E41762" w:rsidRPr="00F50ACB">
        <w:t xml:space="preserve"> (see attachment)</w:t>
      </w:r>
      <w:r w:rsidR="00935993" w:rsidRPr="00F50ACB">
        <w:t>. For this advanced eye research sub-study, additional</w:t>
      </w:r>
      <w:r w:rsidRPr="00F50ACB">
        <w:t xml:space="preserve"> eye tests </w:t>
      </w:r>
      <w:r w:rsidR="00935993" w:rsidRPr="00F50ACB">
        <w:t xml:space="preserve">will be </w:t>
      </w:r>
      <w:r w:rsidRPr="00F50ACB">
        <w:t>performed</w:t>
      </w:r>
      <w:r w:rsidR="00935993" w:rsidRPr="00F50ACB">
        <w:t>,</w:t>
      </w:r>
      <w:r w:rsidRPr="00F50ACB">
        <w:t xml:space="preserve"> including </w:t>
      </w:r>
      <w:proofErr w:type="spellStart"/>
      <w:r w:rsidRPr="00F50ACB">
        <w:t>mfPOP</w:t>
      </w:r>
      <w:proofErr w:type="spellEnd"/>
      <w:r w:rsidRPr="00F50ACB">
        <w:t xml:space="preserve"> </w:t>
      </w:r>
      <w:r w:rsidR="00687A05" w:rsidRPr="00F50ACB">
        <w:t>(see section 6.</w:t>
      </w:r>
      <w:r w:rsidR="00E41762" w:rsidRPr="00F50ACB">
        <w:t>2</w:t>
      </w:r>
      <w:r w:rsidR="00687A05" w:rsidRPr="00F50ACB">
        <w:t xml:space="preserve">). The panel of eye tests will vary according </w:t>
      </w:r>
      <w:r w:rsidR="00DB62CC" w:rsidRPr="00F50ACB">
        <w:t xml:space="preserve">to </w:t>
      </w:r>
      <w:r w:rsidR="00687A05" w:rsidRPr="00F50ACB">
        <w:t xml:space="preserve">the age of the </w:t>
      </w:r>
      <w:r w:rsidR="00125288" w:rsidRPr="00F50ACB">
        <w:t>participant</w:t>
      </w:r>
      <w:r w:rsidR="00A82346" w:rsidRPr="00F50ACB">
        <w:t>s;</w:t>
      </w:r>
      <w:r w:rsidR="00687A05" w:rsidRPr="00F50ACB">
        <w:t xml:space="preserve"> with more limited tests being performed in children (see section 6.</w:t>
      </w:r>
      <w:r w:rsidR="00E41762" w:rsidRPr="00F50ACB">
        <w:t>2</w:t>
      </w:r>
      <w:r w:rsidR="00687A05" w:rsidRPr="00F50ACB">
        <w:t>).</w:t>
      </w:r>
    </w:p>
    <w:p w14:paraId="00096B78" w14:textId="77777777" w:rsidR="00A347FB" w:rsidRPr="00F50ACB" w:rsidRDefault="00EA11EA" w:rsidP="00FC5112">
      <w:pPr>
        <w:jc w:val="both"/>
      </w:pPr>
      <w:r w:rsidRPr="00F50ACB">
        <w:t xml:space="preserve">Control </w:t>
      </w:r>
      <w:r w:rsidR="00125288" w:rsidRPr="00F50ACB">
        <w:t>participant</w:t>
      </w:r>
      <w:r w:rsidRPr="00F50ACB">
        <w:t>s without diabetes will also be recruited to obtain normative data for comparison in the cross-sectional study.</w:t>
      </w:r>
      <w:r w:rsidR="00687A05" w:rsidRPr="00F50ACB">
        <w:t xml:space="preserve"> </w:t>
      </w:r>
    </w:p>
    <w:p w14:paraId="046C8F0C" w14:textId="77777777" w:rsidR="005F090D" w:rsidRPr="00F50ACB" w:rsidRDefault="00F5381D" w:rsidP="00FC5112">
      <w:pPr>
        <w:jc w:val="both"/>
      </w:pPr>
      <w:r w:rsidRPr="00F50ACB">
        <w:t xml:space="preserve">One in three participants, 16 years and older, in the cross-sectional study will be invited to have repeat </w:t>
      </w:r>
      <w:proofErr w:type="spellStart"/>
      <w:r w:rsidRPr="00F50ACB">
        <w:t>mfPOP</w:t>
      </w:r>
      <w:proofErr w:type="spellEnd"/>
      <w:r w:rsidRPr="00F50ACB">
        <w:t xml:space="preserve"> testing 2 weeks after the initial test to assess reproducibility of the method.</w:t>
      </w:r>
    </w:p>
    <w:p w14:paraId="53B87888" w14:textId="77777777" w:rsidR="00A347FB" w:rsidRPr="00F50ACB" w:rsidRDefault="001F7454" w:rsidP="00FC5112">
      <w:pPr>
        <w:jc w:val="both"/>
        <w:rPr>
          <w:b/>
        </w:rPr>
      </w:pPr>
      <w:r w:rsidRPr="00F50ACB">
        <w:rPr>
          <w:b/>
        </w:rPr>
        <w:t>i</w:t>
      </w:r>
      <w:r w:rsidR="009B52E1" w:rsidRPr="00F50ACB">
        <w:rPr>
          <w:b/>
        </w:rPr>
        <w:t xml:space="preserve">i) </w:t>
      </w:r>
      <w:r w:rsidR="00A347FB" w:rsidRPr="00F50ACB">
        <w:rPr>
          <w:b/>
        </w:rPr>
        <w:t>Prospective study</w:t>
      </w:r>
      <w:r w:rsidR="009B52E1" w:rsidRPr="00F50ACB">
        <w:rPr>
          <w:b/>
        </w:rPr>
        <w:t>.</w:t>
      </w:r>
    </w:p>
    <w:p w14:paraId="66F4D13D" w14:textId="77777777" w:rsidR="009B52E1" w:rsidRPr="00F50ACB" w:rsidRDefault="00125288" w:rsidP="00FC5112">
      <w:pPr>
        <w:jc w:val="both"/>
      </w:pPr>
      <w:r w:rsidRPr="00F50ACB">
        <w:t>Participant</w:t>
      </w:r>
      <w:r w:rsidR="009B52E1" w:rsidRPr="00F50ACB">
        <w:t>s recruited to the cross-sectional study and the new onset diabetes studies will be invited to be followed</w:t>
      </w:r>
      <w:r w:rsidR="00744B86" w:rsidRPr="00F50ACB">
        <w:t>-</w:t>
      </w:r>
      <w:r w:rsidR="009B52E1" w:rsidRPr="00F50ACB">
        <w:t xml:space="preserve">up annually for 5 years. </w:t>
      </w:r>
    </w:p>
    <w:p w14:paraId="590C0500" w14:textId="77777777" w:rsidR="00EB729A" w:rsidRPr="00F50ACB" w:rsidRDefault="00EB729A" w:rsidP="00FC5112">
      <w:pPr>
        <w:pStyle w:val="ListParagraph"/>
        <w:ind w:left="0"/>
        <w:jc w:val="both"/>
        <w:rPr>
          <w:b/>
        </w:rPr>
      </w:pPr>
    </w:p>
    <w:p w14:paraId="3D28A3CC" w14:textId="77777777" w:rsidR="008C6494" w:rsidRPr="00F50ACB" w:rsidRDefault="008C6494" w:rsidP="00FC5112">
      <w:pPr>
        <w:jc w:val="both"/>
        <w:rPr>
          <w:b/>
        </w:rPr>
      </w:pPr>
      <w:r w:rsidRPr="00F50ACB">
        <w:rPr>
          <w:b/>
        </w:rPr>
        <w:t>6.</w:t>
      </w:r>
      <w:r w:rsidR="00E41762" w:rsidRPr="00F50ACB">
        <w:rPr>
          <w:b/>
        </w:rPr>
        <w:t>2</w:t>
      </w:r>
      <w:r w:rsidRPr="00F50ACB">
        <w:rPr>
          <w:b/>
        </w:rPr>
        <w:t xml:space="preserve"> Eye testing at baseline (and annually for subjects being followed prospectively).</w:t>
      </w:r>
    </w:p>
    <w:p w14:paraId="5B2097EF" w14:textId="77777777" w:rsidR="008C6494" w:rsidRPr="00F50ACB" w:rsidRDefault="008C6494" w:rsidP="00FC5112">
      <w:pPr>
        <w:jc w:val="both"/>
        <w:rPr>
          <w:b/>
        </w:rPr>
      </w:pPr>
      <w:r w:rsidRPr="00F50ACB">
        <w:rPr>
          <w:b/>
        </w:rPr>
        <w:t>6.</w:t>
      </w:r>
      <w:r w:rsidR="00E41762" w:rsidRPr="00F50ACB">
        <w:rPr>
          <w:b/>
        </w:rPr>
        <w:t>2</w:t>
      </w:r>
      <w:r w:rsidRPr="00F50ACB">
        <w:rPr>
          <w:b/>
        </w:rPr>
        <w:t xml:space="preserve">.1 </w:t>
      </w:r>
      <w:r w:rsidR="00125288" w:rsidRPr="00F50ACB">
        <w:rPr>
          <w:b/>
        </w:rPr>
        <w:t>Participant</w:t>
      </w:r>
      <w:r w:rsidRPr="00F50ACB">
        <w:rPr>
          <w:b/>
        </w:rPr>
        <w:t>s 16 years and older</w:t>
      </w:r>
      <w:r w:rsidR="004267AB" w:rsidRPr="00F50ACB">
        <w:rPr>
          <w:b/>
        </w:rPr>
        <w:t xml:space="preserve"> (OHIOH T1D Cohort participants)</w:t>
      </w:r>
    </w:p>
    <w:p w14:paraId="0C7188F7" w14:textId="77777777" w:rsidR="008C6494" w:rsidRPr="00F50ACB" w:rsidRDefault="008C6494" w:rsidP="00132EF8">
      <w:pPr>
        <w:pStyle w:val="ListParagraph"/>
        <w:numPr>
          <w:ilvl w:val="0"/>
          <w:numId w:val="4"/>
        </w:numPr>
        <w:ind w:left="0" w:firstLine="0"/>
        <w:jc w:val="both"/>
        <w:rPr>
          <w:b/>
        </w:rPr>
      </w:pPr>
      <w:r w:rsidRPr="00F50ACB">
        <w:t>Best Corrected Visual Acuity (</w:t>
      </w:r>
      <w:r w:rsidRPr="00F50ACB">
        <w:rPr>
          <w:b/>
        </w:rPr>
        <w:t>BCVA</w:t>
      </w:r>
      <w:r w:rsidRPr="00F50ACB">
        <w:t xml:space="preserve">) </w:t>
      </w:r>
      <w:r w:rsidR="00DB62CC" w:rsidRPr="00F50ACB">
        <w:t xml:space="preserve">using the </w:t>
      </w:r>
      <w:r w:rsidR="00397B58" w:rsidRPr="00F50ACB">
        <w:t>Early Treatment Diabetic Retinopathy Study (</w:t>
      </w:r>
      <w:r w:rsidRPr="00F50ACB">
        <w:rPr>
          <w:b/>
        </w:rPr>
        <w:t>ETDRS</w:t>
      </w:r>
      <w:r w:rsidR="00397B58" w:rsidRPr="00F50ACB">
        <w:t>)</w:t>
      </w:r>
      <w:r w:rsidRPr="00F50ACB">
        <w:t xml:space="preserve"> eye chart</w:t>
      </w:r>
    </w:p>
    <w:p w14:paraId="7AA016BC" w14:textId="77777777" w:rsidR="00113C42" w:rsidRPr="00F50ACB" w:rsidRDefault="00113C42" w:rsidP="00132EF8">
      <w:pPr>
        <w:pStyle w:val="ListParagraph"/>
        <w:numPr>
          <w:ilvl w:val="0"/>
          <w:numId w:val="4"/>
        </w:numPr>
        <w:ind w:left="0" w:firstLine="0"/>
        <w:jc w:val="both"/>
      </w:pPr>
      <w:r w:rsidRPr="00F50ACB">
        <w:t xml:space="preserve">Stereo Fly and </w:t>
      </w:r>
      <w:proofErr w:type="spellStart"/>
      <w:r w:rsidRPr="00F50ACB">
        <w:t>Randot</w:t>
      </w:r>
      <w:proofErr w:type="spellEnd"/>
      <w:r w:rsidRPr="00F50ACB">
        <w:t xml:space="preserve"> tests of binocular depth perception</w:t>
      </w:r>
    </w:p>
    <w:p w14:paraId="6A95348A" w14:textId="77777777" w:rsidR="00113C42" w:rsidRPr="00F50ACB" w:rsidRDefault="00113C42" w:rsidP="00132EF8">
      <w:pPr>
        <w:pStyle w:val="ListParagraph"/>
        <w:numPr>
          <w:ilvl w:val="0"/>
          <w:numId w:val="4"/>
        </w:numPr>
        <w:ind w:left="0" w:firstLine="0"/>
        <w:jc w:val="both"/>
      </w:pPr>
      <w:r w:rsidRPr="00F50ACB">
        <w:t>N30-5 screening visual field test on a Matrix perimeter (one minute for each eye)</w:t>
      </w:r>
    </w:p>
    <w:p w14:paraId="790D70EA" w14:textId="77777777" w:rsidR="00113C42" w:rsidRPr="00F50ACB" w:rsidRDefault="008C6494" w:rsidP="00132EF8">
      <w:pPr>
        <w:pStyle w:val="ListParagraph"/>
        <w:numPr>
          <w:ilvl w:val="0"/>
          <w:numId w:val="4"/>
        </w:numPr>
        <w:ind w:left="0" w:firstLine="0"/>
        <w:jc w:val="both"/>
      </w:pPr>
      <w:proofErr w:type="spellStart"/>
      <w:r w:rsidRPr="00F50ACB">
        <w:t>Colour</w:t>
      </w:r>
      <w:proofErr w:type="spellEnd"/>
      <w:r w:rsidRPr="00F50ACB">
        <w:t xml:space="preserve"> photographs of the retinal surface (</w:t>
      </w:r>
      <w:r w:rsidR="00102CEA" w:rsidRPr="00F50ACB">
        <w:t>5</w:t>
      </w:r>
      <w:r w:rsidRPr="00F50ACB">
        <w:t xml:space="preserve"> photographs per eye as per ETDRS standard)</w:t>
      </w:r>
      <w:r w:rsidR="00015F9C" w:rsidRPr="00F50ACB">
        <w:t xml:space="preserve"> taken by non-</w:t>
      </w:r>
      <w:proofErr w:type="spellStart"/>
      <w:r w:rsidR="00015F9C" w:rsidRPr="00F50ACB">
        <w:t>mydriatric</w:t>
      </w:r>
      <w:proofErr w:type="spellEnd"/>
      <w:r w:rsidR="00015F9C" w:rsidRPr="00F50ACB">
        <w:t xml:space="preserve"> camera</w:t>
      </w:r>
    </w:p>
    <w:p w14:paraId="13B1B899" w14:textId="77777777" w:rsidR="00A47A13" w:rsidRPr="00F50ACB" w:rsidRDefault="00A47A13" w:rsidP="00132EF8">
      <w:pPr>
        <w:pStyle w:val="ListParagraph"/>
        <w:numPr>
          <w:ilvl w:val="0"/>
          <w:numId w:val="4"/>
        </w:numPr>
        <w:ind w:left="0" w:firstLine="0"/>
        <w:jc w:val="both"/>
      </w:pPr>
      <w:r w:rsidRPr="00F50ACB">
        <w:t>Slit lamp examination and air-puff tonometry</w:t>
      </w:r>
    </w:p>
    <w:p w14:paraId="2403752A" w14:textId="77777777" w:rsidR="00015F9C" w:rsidRPr="00F50ACB" w:rsidRDefault="00015F9C" w:rsidP="00132EF8">
      <w:pPr>
        <w:pStyle w:val="ListParagraph"/>
        <w:numPr>
          <w:ilvl w:val="0"/>
          <w:numId w:val="4"/>
        </w:numPr>
        <w:ind w:left="0" w:firstLine="0"/>
        <w:jc w:val="both"/>
      </w:pPr>
      <w:r w:rsidRPr="00F50ACB">
        <w:t>Posterior pole and optic nerve head OCT scans</w:t>
      </w:r>
    </w:p>
    <w:p w14:paraId="33B28CD9" w14:textId="77777777" w:rsidR="00102CEA" w:rsidRPr="00F50ACB" w:rsidRDefault="00102CEA" w:rsidP="00132EF8">
      <w:pPr>
        <w:pStyle w:val="ListParagraph"/>
        <w:numPr>
          <w:ilvl w:val="0"/>
          <w:numId w:val="4"/>
        </w:numPr>
        <w:ind w:left="0" w:firstLine="0"/>
        <w:jc w:val="both"/>
      </w:pPr>
      <w:r w:rsidRPr="00F50ACB">
        <w:t xml:space="preserve">A macular </w:t>
      </w:r>
      <w:proofErr w:type="spellStart"/>
      <w:r w:rsidRPr="00F50ACB">
        <w:t>mfPOP</w:t>
      </w:r>
      <w:proofErr w:type="spellEnd"/>
      <w:r w:rsidRPr="00F50ACB">
        <w:t xml:space="preserve"> (7 minute) test, and two 80 second tests: wide-field (w20) and a macular (m18) test of both eyes at the same time will be performed. Finger prick blood glucose will be performed immediately before </w:t>
      </w:r>
      <w:proofErr w:type="spellStart"/>
      <w:r w:rsidRPr="00F50ACB">
        <w:t>mfPOP</w:t>
      </w:r>
      <w:proofErr w:type="spellEnd"/>
      <w:r w:rsidRPr="00F50ACB">
        <w:t xml:space="preserve"> testing. The 7 min test will be performed first</w:t>
      </w:r>
    </w:p>
    <w:p w14:paraId="63D22A56" w14:textId="77777777" w:rsidR="00F5381D" w:rsidRPr="00F50ACB" w:rsidRDefault="00F5381D" w:rsidP="00132EF8">
      <w:pPr>
        <w:pStyle w:val="ListParagraph"/>
        <w:numPr>
          <w:ilvl w:val="0"/>
          <w:numId w:val="4"/>
        </w:numPr>
        <w:ind w:left="0" w:firstLine="0"/>
        <w:jc w:val="both"/>
        <w:rPr>
          <w:b/>
        </w:rPr>
      </w:pPr>
      <w:r w:rsidRPr="00F50ACB">
        <w:t xml:space="preserve">For the first assessment, one in three </w:t>
      </w:r>
      <w:r w:rsidR="00125288" w:rsidRPr="00F50ACB">
        <w:t>participant</w:t>
      </w:r>
      <w:r w:rsidRPr="00F50ACB">
        <w:t xml:space="preserve">s will be invited to undergo repeat </w:t>
      </w:r>
      <w:proofErr w:type="spellStart"/>
      <w:r w:rsidRPr="00F50ACB">
        <w:t>mfPOP</w:t>
      </w:r>
      <w:proofErr w:type="spellEnd"/>
      <w:r w:rsidRPr="00F50ACB">
        <w:t xml:space="preserve"> testing 2 weeks later (including with a finger prick blood glucose level) to determine reproducibility of the method </w:t>
      </w:r>
    </w:p>
    <w:p w14:paraId="10AF065A" w14:textId="77777777" w:rsidR="00113C42" w:rsidRPr="00F50ACB" w:rsidRDefault="00113C42" w:rsidP="00FC5112">
      <w:pPr>
        <w:pStyle w:val="ListParagraph"/>
        <w:ind w:left="0"/>
        <w:jc w:val="both"/>
        <w:rPr>
          <w:b/>
        </w:rPr>
      </w:pPr>
    </w:p>
    <w:p w14:paraId="25936DC2" w14:textId="77777777" w:rsidR="00113C42" w:rsidRPr="00F50ACB" w:rsidRDefault="00113C42" w:rsidP="00FC5112">
      <w:pPr>
        <w:jc w:val="both"/>
        <w:rPr>
          <w:b/>
        </w:rPr>
      </w:pPr>
      <w:r w:rsidRPr="00F50ACB">
        <w:rPr>
          <w:b/>
        </w:rPr>
        <w:t>6.</w:t>
      </w:r>
      <w:r w:rsidR="00102CEA" w:rsidRPr="00F50ACB">
        <w:rPr>
          <w:b/>
        </w:rPr>
        <w:t>2</w:t>
      </w:r>
      <w:r w:rsidRPr="00F50ACB">
        <w:rPr>
          <w:b/>
        </w:rPr>
        <w:t xml:space="preserve">.2 </w:t>
      </w:r>
      <w:r w:rsidR="00125288" w:rsidRPr="00F50ACB">
        <w:rPr>
          <w:b/>
        </w:rPr>
        <w:t>Participant</w:t>
      </w:r>
      <w:r w:rsidRPr="00F50ACB">
        <w:rPr>
          <w:b/>
        </w:rPr>
        <w:t xml:space="preserve">s </w:t>
      </w:r>
      <w:r w:rsidR="00972615" w:rsidRPr="00F50ACB">
        <w:rPr>
          <w:b/>
        </w:rPr>
        <w:t>8-15</w:t>
      </w:r>
      <w:r w:rsidRPr="00F50ACB">
        <w:rPr>
          <w:b/>
        </w:rPr>
        <w:t xml:space="preserve"> years of age</w:t>
      </w:r>
      <w:r w:rsidR="004267AB" w:rsidRPr="00F50ACB">
        <w:rPr>
          <w:b/>
        </w:rPr>
        <w:t xml:space="preserve"> (OHIOH T1D Cohort participants)</w:t>
      </w:r>
    </w:p>
    <w:p w14:paraId="23E674C2" w14:textId="77777777" w:rsidR="00113C42" w:rsidRPr="00F50ACB" w:rsidRDefault="00113C42" w:rsidP="00FC5112">
      <w:pPr>
        <w:jc w:val="both"/>
      </w:pPr>
      <w:r w:rsidRPr="00F50ACB">
        <w:t>The array of vision tests will be reduced to lessen burden of testing</w:t>
      </w:r>
      <w:r w:rsidR="005902CA" w:rsidRPr="00F50ACB">
        <w:t>:</w:t>
      </w:r>
    </w:p>
    <w:p w14:paraId="5B1A02AD" w14:textId="77777777" w:rsidR="00113C42" w:rsidRPr="00F50ACB" w:rsidRDefault="00397B58" w:rsidP="00132EF8">
      <w:pPr>
        <w:pStyle w:val="ListParagraph"/>
        <w:numPr>
          <w:ilvl w:val="0"/>
          <w:numId w:val="4"/>
        </w:numPr>
        <w:ind w:left="0" w:firstLine="0"/>
        <w:jc w:val="both"/>
        <w:rPr>
          <w:b/>
        </w:rPr>
      </w:pPr>
      <w:r w:rsidRPr="00F50ACB">
        <w:t>BCVA</w:t>
      </w:r>
      <w:r w:rsidR="00113C42" w:rsidRPr="00F50ACB">
        <w:t xml:space="preserve"> (ETDRS eye chart)</w:t>
      </w:r>
    </w:p>
    <w:p w14:paraId="0FE59CA3" w14:textId="77777777" w:rsidR="00113C42" w:rsidRPr="00F50ACB" w:rsidRDefault="00113C42" w:rsidP="00132EF8">
      <w:pPr>
        <w:pStyle w:val="ListParagraph"/>
        <w:numPr>
          <w:ilvl w:val="0"/>
          <w:numId w:val="4"/>
        </w:numPr>
        <w:ind w:left="0" w:firstLine="0"/>
        <w:jc w:val="both"/>
      </w:pPr>
      <w:r w:rsidRPr="00F50ACB">
        <w:t xml:space="preserve">Stereo Fly and </w:t>
      </w:r>
      <w:proofErr w:type="spellStart"/>
      <w:r w:rsidRPr="00F50ACB">
        <w:t>Randot</w:t>
      </w:r>
      <w:proofErr w:type="spellEnd"/>
      <w:r w:rsidRPr="00F50ACB">
        <w:t xml:space="preserve"> tests of binocular depth perception </w:t>
      </w:r>
    </w:p>
    <w:p w14:paraId="76B6E15E" w14:textId="77777777" w:rsidR="00113C42" w:rsidRPr="00F50ACB" w:rsidRDefault="00113C42" w:rsidP="00132EF8">
      <w:pPr>
        <w:pStyle w:val="ListParagraph"/>
        <w:numPr>
          <w:ilvl w:val="0"/>
          <w:numId w:val="4"/>
        </w:numPr>
        <w:ind w:left="0" w:firstLine="0"/>
        <w:jc w:val="both"/>
      </w:pPr>
      <w:proofErr w:type="spellStart"/>
      <w:r w:rsidRPr="00F50ACB">
        <w:t>Colour</w:t>
      </w:r>
      <w:proofErr w:type="spellEnd"/>
      <w:r w:rsidRPr="00F50ACB">
        <w:t xml:space="preserve"> photographs of the retinal surface (2 photographs per eye as per </w:t>
      </w:r>
      <w:r w:rsidR="00744B86" w:rsidRPr="00F50ACB">
        <w:t>Australian screening standards</w:t>
      </w:r>
      <w:r w:rsidRPr="00F50ACB">
        <w:t>) taken by non-</w:t>
      </w:r>
      <w:proofErr w:type="spellStart"/>
      <w:r w:rsidRPr="00F50ACB">
        <w:t>mydriatric</w:t>
      </w:r>
      <w:proofErr w:type="spellEnd"/>
      <w:r w:rsidRPr="00F50ACB">
        <w:t xml:space="preserve"> camera</w:t>
      </w:r>
    </w:p>
    <w:p w14:paraId="60F0D047" w14:textId="77777777" w:rsidR="00972615" w:rsidRPr="00F50ACB" w:rsidRDefault="00972615" w:rsidP="00132EF8">
      <w:pPr>
        <w:pStyle w:val="ListParagraph"/>
        <w:numPr>
          <w:ilvl w:val="0"/>
          <w:numId w:val="4"/>
        </w:numPr>
        <w:ind w:left="0" w:firstLine="0"/>
        <w:jc w:val="both"/>
      </w:pPr>
      <w:r w:rsidRPr="00F50ACB">
        <w:t>Posterior pole and optic nerve head OCT scans</w:t>
      </w:r>
    </w:p>
    <w:p w14:paraId="11731AD3" w14:textId="77777777" w:rsidR="00A47A13" w:rsidRPr="00F50ACB" w:rsidRDefault="00A47A13" w:rsidP="00132EF8">
      <w:pPr>
        <w:pStyle w:val="ListParagraph"/>
        <w:numPr>
          <w:ilvl w:val="0"/>
          <w:numId w:val="4"/>
        </w:numPr>
        <w:ind w:left="0" w:firstLine="0"/>
        <w:jc w:val="both"/>
      </w:pPr>
      <w:r w:rsidRPr="00F50ACB">
        <w:t xml:space="preserve">The two 80 second tests: wide-field (w20) and a macular (m18) test of both eyes at the same time will be performed. Finger prick blood glucose will be performed immediately before </w:t>
      </w:r>
      <w:proofErr w:type="spellStart"/>
      <w:r w:rsidRPr="00F50ACB">
        <w:t>mfPOP</w:t>
      </w:r>
      <w:proofErr w:type="spellEnd"/>
      <w:r w:rsidRPr="00F50ACB">
        <w:t xml:space="preserve"> testing</w:t>
      </w:r>
    </w:p>
    <w:p w14:paraId="07D8BAC4" w14:textId="77777777" w:rsidR="00113C42" w:rsidRPr="00F50ACB" w:rsidRDefault="00972615" w:rsidP="00132EF8">
      <w:pPr>
        <w:pStyle w:val="ListParagraph"/>
        <w:numPr>
          <w:ilvl w:val="0"/>
          <w:numId w:val="4"/>
        </w:numPr>
        <w:ind w:left="0" w:firstLine="0"/>
        <w:jc w:val="both"/>
        <w:rPr>
          <w:b/>
        </w:rPr>
      </w:pPr>
      <w:r w:rsidRPr="00F50ACB">
        <w:t>If</w:t>
      </w:r>
      <w:r w:rsidR="00113C42" w:rsidRPr="00F50ACB">
        <w:t xml:space="preserve"> the 80 sec </w:t>
      </w:r>
      <w:proofErr w:type="spellStart"/>
      <w:r w:rsidR="00113C42" w:rsidRPr="00F50ACB">
        <w:t>mfPOP</w:t>
      </w:r>
      <w:proofErr w:type="spellEnd"/>
      <w:r w:rsidR="00113C42" w:rsidRPr="00F50ACB">
        <w:t xml:space="preserve"> test</w:t>
      </w:r>
      <w:r w:rsidR="00A47A13" w:rsidRPr="00F50ACB">
        <w:t>s</w:t>
      </w:r>
      <w:r w:rsidR="00113C42" w:rsidRPr="00F50ACB">
        <w:t xml:space="preserve"> </w:t>
      </w:r>
      <w:r w:rsidR="00A47A13" w:rsidRPr="00F50ACB">
        <w:t>are</w:t>
      </w:r>
      <w:r w:rsidR="00113C42" w:rsidRPr="00F50ACB">
        <w:t xml:space="preserve"> well tolerated, the child participants will be invited to undertake the </w:t>
      </w:r>
      <w:r w:rsidRPr="00F50ACB">
        <w:t>7</w:t>
      </w:r>
      <w:r w:rsidR="00744B86" w:rsidRPr="00F50ACB">
        <w:t>-</w:t>
      </w:r>
      <w:r w:rsidRPr="00F50ACB">
        <w:t xml:space="preserve">minute </w:t>
      </w:r>
      <w:r w:rsidR="00113C42" w:rsidRPr="00F50ACB">
        <w:t xml:space="preserve">macular </w:t>
      </w:r>
      <w:proofErr w:type="spellStart"/>
      <w:r w:rsidR="00113C42" w:rsidRPr="00F50ACB">
        <w:t>mfPOP</w:t>
      </w:r>
      <w:proofErr w:type="spellEnd"/>
      <w:r w:rsidR="00113C42" w:rsidRPr="00F50ACB">
        <w:t xml:space="preserve"> test</w:t>
      </w:r>
    </w:p>
    <w:p w14:paraId="2081A7D4" w14:textId="77777777" w:rsidR="001F7454" w:rsidRPr="00F50ACB" w:rsidRDefault="001F7454" w:rsidP="00FC5112">
      <w:pPr>
        <w:jc w:val="both"/>
        <w:rPr>
          <w:b/>
        </w:rPr>
      </w:pPr>
    </w:p>
    <w:p w14:paraId="29103374" w14:textId="77777777" w:rsidR="004267AB" w:rsidRPr="00F50ACB" w:rsidRDefault="004267AB" w:rsidP="00FC5112">
      <w:pPr>
        <w:jc w:val="both"/>
        <w:rPr>
          <w:b/>
        </w:rPr>
      </w:pPr>
      <w:r w:rsidRPr="00F50ACB">
        <w:rPr>
          <w:b/>
        </w:rPr>
        <w:t>6.2.3 Control participants</w:t>
      </w:r>
    </w:p>
    <w:p w14:paraId="6D92AEE5" w14:textId="41C38158" w:rsidR="004267AB" w:rsidRDefault="008455C1" w:rsidP="00FC5112">
      <w:pPr>
        <w:jc w:val="both"/>
      </w:pPr>
      <w:r>
        <w:t xml:space="preserve">As control participants are not part of the base-level OHIOH T1D cohort, they will not have had recording of clinical information and assessments that the T1D </w:t>
      </w:r>
      <w:r w:rsidR="000B215F">
        <w:t>a</w:t>
      </w:r>
      <w:r>
        <w:t xml:space="preserve">dvanced </w:t>
      </w:r>
      <w:r w:rsidR="000B215F">
        <w:t>e</w:t>
      </w:r>
      <w:r>
        <w:t xml:space="preserve">ye </w:t>
      </w:r>
      <w:r w:rsidR="000B215F">
        <w:t xml:space="preserve">research </w:t>
      </w:r>
      <w:proofErr w:type="spellStart"/>
      <w:r w:rsidR="000B215F">
        <w:t>s</w:t>
      </w:r>
      <w:r>
        <w:t>ubstudy</w:t>
      </w:r>
      <w:proofErr w:type="spellEnd"/>
      <w:r>
        <w:t xml:space="preserve"> participants </w:t>
      </w:r>
      <w:r w:rsidR="00D1669F">
        <w:t>will have</w:t>
      </w:r>
      <w:r>
        <w:t xml:space="preserve"> had</w:t>
      </w:r>
      <w:r w:rsidR="00D1669F">
        <w:t xml:space="preserve"> through their base-level involvement. For this reason, in addition to </w:t>
      </w:r>
      <w:r w:rsidR="00232B51">
        <w:t>c</w:t>
      </w:r>
      <w:r w:rsidR="00D1669F">
        <w:t>ompleting the eye testing protocol (as described in 6.</w:t>
      </w:r>
      <w:r w:rsidR="00232B51">
        <w:t>2</w:t>
      </w:r>
      <w:r w:rsidR="00D1669F">
        <w:t>.1 and 6.</w:t>
      </w:r>
      <w:r w:rsidR="00232B51">
        <w:t>2</w:t>
      </w:r>
      <w:r w:rsidR="00D1669F">
        <w:t xml:space="preserve">.2), control participants in the </w:t>
      </w:r>
      <w:r w:rsidR="000B215F">
        <w:t>a</w:t>
      </w:r>
      <w:r w:rsidR="00D1669F">
        <w:t xml:space="preserve">dvanced </w:t>
      </w:r>
      <w:r w:rsidR="000B215F">
        <w:t>e</w:t>
      </w:r>
      <w:r w:rsidR="00D1669F">
        <w:t xml:space="preserve">ye </w:t>
      </w:r>
      <w:r w:rsidR="000B215F">
        <w:t xml:space="preserve">research </w:t>
      </w:r>
      <w:proofErr w:type="spellStart"/>
      <w:r w:rsidR="000B215F">
        <w:t>s</w:t>
      </w:r>
      <w:r w:rsidR="00D1669F">
        <w:t>ubstudy</w:t>
      </w:r>
      <w:proofErr w:type="spellEnd"/>
      <w:r w:rsidR="004267AB" w:rsidRPr="00F50ACB">
        <w:t xml:space="preserve"> will </w:t>
      </w:r>
      <w:r w:rsidR="00D1669F">
        <w:t xml:space="preserve">also require collection of </w:t>
      </w:r>
      <w:r w:rsidR="004267AB" w:rsidRPr="00F50ACB">
        <w:t>clinical data (including stage of puberty assessment)</w:t>
      </w:r>
      <w:r w:rsidR="00232B51">
        <w:t>,</w:t>
      </w:r>
      <w:r w:rsidR="004267AB" w:rsidRPr="00F50ACB">
        <w:t xml:space="preserve"> as well as </w:t>
      </w:r>
      <w:r w:rsidR="00232B51">
        <w:t xml:space="preserve">the </w:t>
      </w:r>
      <w:r w:rsidR="00D1669F">
        <w:t xml:space="preserve">assessments </w:t>
      </w:r>
      <w:r w:rsidR="00232B51">
        <w:t>as occurs in the annual OHIOH T1D Cohort base-level complications screen (see below)</w:t>
      </w:r>
      <w:r w:rsidR="004267AB" w:rsidRPr="00F50ACB">
        <w:t xml:space="preserve">. They will </w:t>
      </w:r>
      <w:r w:rsidR="00232B51">
        <w:t xml:space="preserve">also have </w:t>
      </w:r>
      <w:r w:rsidR="004267AB" w:rsidRPr="00F50ACB">
        <w:t xml:space="preserve">the finger stick blood glucose measurement immediately before </w:t>
      </w:r>
      <w:proofErr w:type="spellStart"/>
      <w:r w:rsidR="004267AB" w:rsidRPr="00F50ACB">
        <w:t>mfPOP</w:t>
      </w:r>
      <w:proofErr w:type="spellEnd"/>
      <w:r w:rsidR="004267AB" w:rsidRPr="00F50ACB">
        <w:t xml:space="preserve">. 1 in 3 control participants will be asked to attend for </w:t>
      </w:r>
      <w:proofErr w:type="spellStart"/>
      <w:r w:rsidR="004267AB" w:rsidRPr="00F50ACB">
        <w:t>mfPOP</w:t>
      </w:r>
      <w:proofErr w:type="spellEnd"/>
      <w:r w:rsidR="004267AB" w:rsidRPr="00F50ACB">
        <w:t xml:space="preserve"> retesting 2 weeks after the initial test to determine reproducibility.</w:t>
      </w:r>
    </w:p>
    <w:p w14:paraId="49592BB3" w14:textId="77777777" w:rsidR="000B215F" w:rsidRPr="00F50ACB" w:rsidRDefault="000B215F" w:rsidP="00FC5112">
      <w:pPr>
        <w:jc w:val="both"/>
      </w:pPr>
    </w:p>
    <w:p w14:paraId="2F4C8B84" w14:textId="14CF3590" w:rsidR="005A0D00" w:rsidRPr="00232B51" w:rsidRDefault="00232B51" w:rsidP="004267AB">
      <w:pPr>
        <w:jc w:val="both"/>
        <w:rPr>
          <w:b/>
          <w:bCs/>
        </w:rPr>
      </w:pPr>
      <w:r>
        <w:rPr>
          <w:b/>
          <w:bCs/>
        </w:rPr>
        <w:t xml:space="preserve">6.2.3.1 </w:t>
      </w:r>
      <w:r w:rsidR="00FC75F2">
        <w:rPr>
          <w:b/>
          <w:bCs/>
        </w:rPr>
        <w:t>Clinical information and assessments of control subjects (as occurs for T1D in their base-level OHIOH participation)</w:t>
      </w:r>
    </w:p>
    <w:p w14:paraId="21F6BAB3" w14:textId="571B79BE" w:rsidR="00FC75F2" w:rsidRDefault="00A90093" w:rsidP="00FC75F2">
      <w:pPr>
        <w:ind w:left="720"/>
        <w:jc w:val="both"/>
      </w:pPr>
      <w:r w:rsidRPr="00F50ACB">
        <w:t>•</w:t>
      </w:r>
      <w:r w:rsidR="00FC75F2">
        <w:t xml:space="preserve"> </w:t>
      </w:r>
      <w:r w:rsidR="000B215F">
        <w:tab/>
      </w:r>
      <w:r w:rsidR="00FC75F2">
        <w:t>Record medical history details - first visit</w:t>
      </w:r>
      <w:r w:rsidR="000B215F">
        <w:t>.</w:t>
      </w:r>
    </w:p>
    <w:p w14:paraId="26911867" w14:textId="207AB20A" w:rsidR="00A90093" w:rsidRPr="00F50ACB" w:rsidRDefault="00A90093" w:rsidP="00FC75F2">
      <w:pPr>
        <w:pStyle w:val="ListParagraph"/>
        <w:numPr>
          <w:ilvl w:val="0"/>
          <w:numId w:val="18"/>
        </w:numPr>
        <w:jc w:val="both"/>
      </w:pPr>
      <w:r w:rsidRPr="00F50ACB">
        <w:t xml:space="preserve">Refresh background history details </w:t>
      </w:r>
      <w:r w:rsidR="00FC75F2">
        <w:t xml:space="preserve">subsequent visits </w:t>
      </w:r>
      <w:r w:rsidRPr="00F50ACB">
        <w:t>(e.g. development of comorbid conditions, new family history).</w:t>
      </w:r>
    </w:p>
    <w:p w14:paraId="2761EBE7" w14:textId="77777777" w:rsidR="00A90093" w:rsidRPr="00F50ACB" w:rsidRDefault="00A90093" w:rsidP="00FC75F2">
      <w:pPr>
        <w:ind w:left="720"/>
        <w:jc w:val="both"/>
      </w:pPr>
      <w:r w:rsidRPr="00F50ACB">
        <w:t>•</w:t>
      </w:r>
      <w:r w:rsidRPr="00F50ACB">
        <w:tab/>
        <w:t>Weight, height, body mass index, waist circumference.</w:t>
      </w:r>
    </w:p>
    <w:p w14:paraId="72A3D781" w14:textId="77777777" w:rsidR="00A90093" w:rsidRPr="00F50ACB" w:rsidRDefault="00A90093" w:rsidP="00FC75F2">
      <w:pPr>
        <w:ind w:left="720"/>
        <w:jc w:val="both"/>
      </w:pPr>
      <w:r w:rsidRPr="00F50ACB">
        <w:t>•</w:t>
      </w:r>
      <w:r w:rsidRPr="00F50ACB">
        <w:tab/>
        <w:t xml:space="preserve">Lying and standing systolic/diastolic blood pressure using a manual blood pressure recorder with </w:t>
      </w:r>
      <w:proofErr w:type="gramStart"/>
      <w:r w:rsidRPr="00F50ACB">
        <w:t>appropriate</w:t>
      </w:r>
      <w:proofErr w:type="gramEnd"/>
      <w:r w:rsidRPr="00F50ACB">
        <w:t xml:space="preserve"> sized cuffs– mean of 2nd and 3rd of 3 readings (note: pulse wave pressure will be calculated from the 2nd last 2 readings also (systolic – diastolic measurements). </w:t>
      </w:r>
    </w:p>
    <w:p w14:paraId="128F60DC" w14:textId="77777777" w:rsidR="00A90093" w:rsidRPr="00F50ACB" w:rsidRDefault="00A90093" w:rsidP="00FC75F2">
      <w:pPr>
        <w:ind w:left="720"/>
        <w:jc w:val="both"/>
      </w:pPr>
      <w:r w:rsidRPr="00F50ACB">
        <w:t>•</w:t>
      </w:r>
      <w:r w:rsidRPr="00F50ACB">
        <w:tab/>
        <w:t>Arterial stiffness- pulse pressure analysis from blood pressure measurements.</w:t>
      </w:r>
    </w:p>
    <w:p w14:paraId="2183881A" w14:textId="77777777" w:rsidR="00A90093" w:rsidRPr="00F50ACB" w:rsidRDefault="00A90093" w:rsidP="00FC75F2">
      <w:pPr>
        <w:ind w:left="720"/>
        <w:jc w:val="both"/>
      </w:pPr>
      <w:r w:rsidRPr="00F50ACB">
        <w:t>•</w:t>
      </w:r>
      <w:r w:rsidRPr="00F50ACB">
        <w:tab/>
        <w:t xml:space="preserve">Neuropathy- </w:t>
      </w:r>
      <w:proofErr w:type="spellStart"/>
      <w:r w:rsidRPr="00F50ACB">
        <w:t>biothesiometer</w:t>
      </w:r>
      <w:proofErr w:type="spellEnd"/>
      <w:r w:rsidRPr="00F50ACB">
        <w:t xml:space="preserve"> threshold recording both feet (Bio-Medical Instrument Company, Newbury, Ohio, USA).</w:t>
      </w:r>
    </w:p>
    <w:p w14:paraId="5E9ADBAB" w14:textId="67598258" w:rsidR="00A90093" w:rsidRPr="00F50ACB" w:rsidRDefault="00A90093" w:rsidP="00FC75F2">
      <w:pPr>
        <w:ind w:left="720"/>
        <w:jc w:val="both"/>
      </w:pPr>
      <w:r w:rsidRPr="00F50ACB">
        <w:t>•</w:t>
      </w:r>
      <w:r w:rsidRPr="00F50ACB">
        <w:tab/>
      </w:r>
      <w:proofErr w:type="spellStart"/>
      <w:r w:rsidRPr="00F50ACB">
        <w:t>Glycaemic</w:t>
      </w:r>
      <w:proofErr w:type="spellEnd"/>
      <w:r w:rsidRPr="00F50ACB">
        <w:t xml:space="preserve"> tissue injury- skin advanced glycation end-product (AGE) assessment – (</w:t>
      </w:r>
      <w:proofErr w:type="spellStart"/>
      <w:r w:rsidRPr="00F50ACB">
        <w:t>DiagnOptics</w:t>
      </w:r>
      <w:proofErr w:type="spellEnd"/>
      <w:r w:rsidRPr="00F50ACB">
        <w:t xml:space="preserve"> skin test). </w:t>
      </w:r>
    </w:p>
    <w:p w14:paraId="75EA22BC" w14:textId="6B364975" w:rsidR="00A90093" w:rsidRPr="00F50ACB" w:rsidRDefault="00A90093" w:rsidP="00FC75F2">
      <w:pPr>
        <w:ind w:left="720"/>
        <w:jc w:val="both"/>
      </w:pPr>
      <w:r w:rsidRPr="00F50ACB">
        <w:t>•</w:t>
      </w:r>
      <w:r w:rsidRPr="00F50ACB">
        <w:tab/>
        <w:t xml:space="preserve">Venous blood sample </w:t>
      </w:r>
      <w:r w:rsidR="000000BA">
        <w:t xml:space="preserve">(first year and every third year) </w:t>
      </w:r>
      <w:r w:rsidRPr="00F50ACB">
        <w:t>for HbA1c, renal function- urea, creatinine, estimated glomerular filtration rate (eGFR), fasting cholesterol, triglyceride, HDL cholesterol, LDL cholesterol (ACT Pathology).</w:t>
      </w:r>
    </w:p>
    <w:p w14:paraId="32436A8D" w14:textId="5AED6074" w:rsidR="00A90093" w:rsidRPr="00F50ACB" w:rsidRDefault="00A90093" w:rsidP="00FC75F2">
      <w:pPr>
        <w:ind w:left="720"/>
        <w:jc w:val="both"/>
      </w:pPr>
      <w:r w:rsidRPr="00F50ACB">
        <w:t>•</w:t>
      </w:r>
      <w:r w:rsidRPr="00F50ACB">
        <w:tab/>
        <w:t xml:space="preserve">Thyroid function tests and a coeliac disease screen blood test will be performed every </w:t>
      </w:r>
      <w:r w:rsidR="000000BA">
        <w:t>third</w:t>
      </w:r>
      <w:r w:rsidRPr="00F50ACB">
        <w:t xml:space="preserve"> year (ACT Pathology).</w:t>
      </w:r>
    </w:p>
    <w:p w14:paraId="5F5B7E8F" w14:textId="7D62042F" w:rsidR="00A90093" w:rsidRPr="00F50ACB" w:rsidRDefault="00A90093" w:rsidP="00FC75F2">
      <w:pPr>
        <w:ind w:left="720"/>
        <w:jc w:val="both"/>
      </w:pPr>
      <w:r w:rsidRPr="00F50ACB">
        <w:t>•</w:t>
      </w:r>
      <w:r w:rsidRPr="00F50ACB">
        <w:tab/>
        <w:t xml:space="preserve">Random urine sample for albumin/creatinine ratio </w:t>
      </w:r>
      <w:r w:rsidR="000000BA">
        <w:t xml:space="preserve">every third year </w:t>
      </w:r>
      <w:r w:rsidRPr="00F50ACB">
        <w:t>(ACT Pathology).</w:t>
      </w:r>
    </w:p>
    <w:p w14:paraId="54131DE6" w14:textId="77777777" w:rsidR="00A90093" w:rsidRPr="00F50ACB" w:rsidRDefault="00A90093" w:rsidP="00FC75F2">
      <w:pPr>
        <w:pStyle w:val="ListParagraph"/>
        <w:numPr>
          <w:ilvl w:val="0"/>
          <w:numId w:val="10"/>
        </w:numPr>
        <w:ind w:left="720" w:firstLine="0"/>
        <w:jc w:val="both"/>
      </w:pPr>
      <w:r w:rsidRPr="00F50ACB">
        <w:t>Puberty status (clinically assessed or self-assessed until menarche in girls or until puberty in boys)</w:t>
      </w:r>
    </w:p>
    <w:p w14:paraId="7C6ED43F" w14:textId="77777777" w:rsidR="00A90093" w:rsidRPr="00F50ACB" w:rsidRDefault="00A90093" w:rsidP="00FC75F2">
      <w:pPr>
        <w:ind w:left="720"/>
        <w:jc w:val="both"/>
      </w:pPr>
    </w:p>
    <w:p w14:paraId="42D170F8" w14:textId="77777777" w:rsidR="005A0D00" w:rsidRPr="00F50ACB" w:rsidRDefault="005A0D00" w:rsidP="004267AB">
      <w:pPr>
        <w:jc w:val="both"/>
      </w:pPr>
    </w:p>
    <w:p w14:paraId="77E7AC23" w14:textId="77777777" w:rsidR="009B52E1" w:rsidRPr="00F50ACB" w:rsidRDefault="00F5381D" w:rsidP="00DD3918">
      <w:pPr>
        <w:jc w:val="both"/>
        <w:rPr>
          <w:b/>
        </w:rPr>
      </w:pPr>
      <w:r w:rsidRPr="00F50ACB">
        <w:rPr>
          <w:b/>
        </w:rPr>
        <w:t>6.</w:t>
      </w:r>
      <w:r w:rsidR="001F7454" w:rsidRPr="00F50ACB">
        <w:rPr>
          <w:b/>
        </w:rPr>
        <w:t>4</w:t>
      </w:r>
      <w:r w:rsidRPr="00F50ACB">
        <w:rPr>
          <w:b/>
        </w:rPr>
        <w:t xml:space="preserve"> Explanatory n</w:t>
      </w:r>
      <w:r w:rsidR="00656FD2" w:rsidRPr="00F50ACB">
        <w:rPr>
          <w:b/>
        </w:rPr>
        <w:t>otes</w:t>
      </w:r>
    </w:p>
    <w:p w14:paraId="0DC3B6F3" w14:textId="0B77E64B" w:rsidR="00453799" w:rsidRPr="00F50ACB" w:rsidRDefault="00A47A13" w:rsidP="00132EF8">
      <w:pPr>
        <w:pStyle w:val="ListParagraph"/>
        <w:numPr>
          <w:ilvl w:val="0"/>
          <w:numId w:val="5"/>
        </w:numPr>
        <w:ind w:left="714" w:hanging="357"/>
        <w:jc w:val="both"/>
        <w:rPr>
          <w:b/>
        </w:rPr>
      </w:pPr>
      <w:r w:rsidRPr="00F50ACB">
        <w:t xml:space="preserve">All </w:t>
      </w:r>
      <w:r w:rsidR="000B215F">
        <w:t xml:space="preserve">T1D </w:t>
      </w:r>
      <w:r w:rsidR="00125288" w:rsidRPr="00F50ACB">
        <w:t>participant</w:t>
      </w:r>
      <w:r w:rsidRPr="00F50ACB">
        <w:t xml:space="preserve">s involved in the advanced eye research sub-study will already be participants of the </w:t>
      </w:r>
      <w:r w:rsidR="00317CEE" w:rsidRPr="00F50ACB">
        <w:t xml:space="preserve">base-level </w:t>
      </w:r>
      <w:r w:rsidRPr="00F50ACB">
        <w:t xml:space="preserve">OHIOH Type 1 Diabetes </w:t>
      </w:r>
      <w:r w:rsidR="00317CEE" w:rsidRPr="00F50ACB">
        <w:t xml:space="preserve">Cohort and will have data recorded on their clinical history, examination findings and biochemical pathology testing, as indicated in the base-level OHIOH Type 1 Diabetes Cohort protocol. </w:t>
      </w:r>
    </w:p>
    <w:p w14:paraId="284E420D" w14:textId="77777777" w:rsidR="005F090D" w:rsidRPr="00F50ACB" w:rsidRDefault="00453799" w:rsidP="00132EF8">
      <w:pPr>
        <w:pStyle w:val="ListParagraph"/>
        <w:numPr>
          <w:ilvl w:val="0"/>
          <w:numId w:val="5"/>
        </w:numPr>
        <w:ind w:left="714" w:hanging="357"/>
        <w:jc w:val="both"/>
        <w:rPr>
          <w:b/>
        </w:rPr>
      </w:pPr>
      <w:r w:rsidRPr="00F50ACB">
        <w:t>The testing of participants less than 16 years will be less extensive</w:t>
      </w:r>
      <w:r w:rsidR="00972615" w:rsidRPr="00F50ACB">
        <w:t xml:space="preserve"> (shorter </w:t>
      </w:r>
      <w:proofErr w:type="spellStart"/>
      <w:r w:rsidR="00972615" w:rsidRPr="00F50ACB">
        <w:t>mfPOP</w:t>
      </w:r>
      <w:proofErr w:type="spellEnd"/>
      <w:r w:rsidR="00972615" w:rsidRPr="00F50ACB">
        <w:t xml:space="preserve"> test and only 2 retinal photographs per eye)</w:t>
      </w:r>
      <w:r w:rsidRPr="00F50ACB">
        <w:t xml:space="preserve">, so as to </w:t>
      </w:r>
      <w:r w:rsidR="005F090D" w:rsidRPr="00F50ACB">
        <w:t>reduce the potential discomfort of multiple tests.</w:t>
      </w:r>
    </w:p>
    <w:p w14:paraId="5D48A1EC" w14:textId="77777777" w:rsidR="005F090D" w:rsidRPr="00F50ACB" w:rsidRDefault="005F090D" w:rsidP="00132EF8">
      <w:pPr>
        <w:pStyle w:val="ListParagraph"/>
        <w:numPr>
          <w:ilvl w:val="0"/>
          <w:numId w:val="5"/>
        </w:numPr>
        <w:ind w:left="714" w:hanging="357"/>
        <w:jc w:val="both"/>
        <w:rPr>
          <w:b/>
        </w:rPr>
      </w:pPr>
      <w:r w:rsidRPr="00F50ACB">
        <w:t xml:space="preserve">For retinal photography, the current standard clinical practice is to take 2 images per eye. The 5-photo method is required to rate the severity of diabetic eye disease according to the international ETDRS standard. Hence, from the age of 16, 5 photographs per eye will be taken which is different from usual practice. Photo grading will be done independently by an </w:t>
      </w:r>
      <w:r w:rsidR="00744B86" w:rsidRPr="00F50ACB">
        <w:t xml:space="preserve">independent professional </w:t>
      </w:r>
      <w:r w:rsidRPr="00F50ACB">
        <w:t>reading-cent</w:t>
      </w:r>
      <w:r w:rsidR="00972615" w:rsidRPr="00F50ACB">
        <w:t>er</w:t>
      </w:r>
      <w:r w:rsidRPr="00F50ACB">
        <w:t xml:space="preserve"> and the results will be made available to the clinicians managing the participants.</w:t>
      </w:r>
    </w:p>
    <w:p w14:paraId="4678B33A" w14:textId="77777777" w:rsidR="005F090D" w:rsidRPr="00F50ACB" w:rsidRDefault="005F090D" w:rsidP="00132EF8">
      <w:pPr>
        <w:pStyle w:val="ListParagraph"/>
        <w:numPr>
          <w:ilvl w:val="0"/>
          <w:numId w:val="5"/>
        </w:numPr>
        <w:ind w:left="714" w:hanging="357"/>
        <w:jc w:val="both"/>
        <w:rPr>
          <w:b/>
        </w:rPr>
      </w:pPr>
      <w:r w:rsidRPr="00F50ACB">
        <w:t>OCT testing is not standard for screening for diabetic eye disease. However, OCT scans are a key part of the NHMRC’s 2008 best practice guidelines for management of diabetic retinopathy, particularly for detecting DME. DME is only poorly visible on retinal photography but is very well characterized by OCT.  There is limited information on the presence of DME in young persons affected by T1D.</w:t>
      </w:r>
      <w:r w:rsidR="00972615" w:rsidRPr="00F50ACB">
        <w:t xml:space="preserve"> OCT is non-invasive and is expected to be well tolerated by all age children.</w:t>
      </w:r>
    </w:p>
    <w:p w14:paraId="33E52FD2" w14:textId="77777777" w:rsidR="000000BA" w:rsidRPr="000000BA" w:rsidRDefault="005E63CD" w:rsidP="00132EF8">
      <w:pPr>
        <w:pStyle w:val="ListParagraph"/>
        <w:numPr>
          <w:ilvl w:val="0"/>
          <w:numId w:val="5"/>
        </w:numPr>
        <w:ind w:left="714" w:hanging="357"/>
        <w:jc w:val="both"/>
        <w:rPr>
          <w:b/>
        </w:rPr>
      </w:pPr>
      <w:r w:rsidRPr="00F50ACB">
        <w:t>The eye tests will be con</w:t>
      </w:r>
      <w:r w:rsidR="00972615" w:rsidRPr="00F50ACB">
        <w:t>duc</w:t>
      </w:r>
      <w:r w:rsidRPr="00F50ACB">
        <w:t xml:space="preserve">ted by suitably qualified persons, </w:t>
      </w:r>
      <w:r w:rsidR="00CA4CDC" w:rsidRPr="00F50ACB">
        <w:t>trained in optometry, orthoptics or ophthalmology</w:t>
      </w:r>
      <w:r w:rsidRPr="00F50ACB">
        <w:t>.</w:t>
      </w:r>
    </w:p>
    <w:p w14:paraId="1F807F68" w14:textId="60ADFA33" w:rsidR="005E63CD" w:rsidRPr="00F50ACB" w:rsidRDefault="000000BA" w:rsidP="00132EF8">
      <w:pPr>
        <w:pStyle w:val="ListParagraph"/>
        <w:numPr>
          <w:ilvl w:val="0"/>
          <w:numId w:val="5"/>
        </w:numPr>
        <w:ind w:left="714" w:hanging="357"/>
        <w:jc w:val="both"/>
        <w:rPr>
          <w:b/>
        </w:rPr>
      </w:pPr>
      <w:r>
        <w:t>Blood testing for control participants will be funded by the study and performed every third year instead of yearly.</w:t>
      </w:r>
      <w:r w:rsidR="003121AB" w:rsidRPr="00F50ACB">
        <w:t xml:space="preserve"> </w:t>
      </w:r>
    </w:p>
    <w:p w14:paraId="1FA46943" w14:textId="77777777" w:rsidR="00174D36" w:rsidRPr="00F50ACB" w:rsidRDefault="00174D36" w:rsidP="00132EF8">
      <w:pPr>
        <w:pStyle w:val="Heading1"/>
        <w:numPr>
          <w:ilvl w:val="0"/>
          <w:numId w:val="1"/>
        </w:numPr>
        <w:jc w:val="both"/>
        <w:rPr>
          <w:rFonts w:asciiTheme="minorHAnsi" w:hAnsiTheme="minorHAnsi"/>
        </w:rPr>
      </w:pPr>
      <w:r w:rsidRPr="00F50ACB">
        <w:rPr>
          <w:rFonts w:asciiTheme="minorHAnsi" w:hAnsiTheme="minorHAnsi"/>
        </w:rPr>
        <w:t xml:space="preserve">Study Population </w:t>
      </w:r>
    </w:p>
    <w:p w14:paraId="0166F6D3" w14:textId="77777777" w:rsidR="00DE65B2" w:rsidRPr="00F50ACB" w:rsidRDefault="00174D36" w:rsidP="00DD3918">
      <w:pPr>
        <w:jc w:val="both"/>
      </w:pPr>
      <w:r w:rsidRPr="00F50ACB">
        <w:rPr>
          <w:b/>
        </w:rPr>
        <w:t>7</w:t>
      </w:r>
      <w:r w:rsidR="005902CA" w:rsidRPr="00F50ACB">
        <w:rPr>
          <w:b/>
        </w:rPr>
        <w:t xml:space="preserve">.1 </w:t>
      </w:r>
      <w:r w:rsidR="003D7DD8" w:rsidRPr="00F50ACB">
        <w:rPr>
          <w:b/>
        </w:rPr>
        <w:t>How many participants?</w:t>
      </w:r>
      <w:r w:rsidR="00F0674F" w:rsidRPr="00F50ACB">
        <w:t xml:space="preserve"> </w:t>
      </w:r>
    </w:p>
    <w:p w14:paraId="6617BB11" w14:textId="77777777" w:rsidR="000246E5" w:rsidRPr="00F50ACB" w:rsidRDefault="00DE65B2" w:rsidP="00DD3918">
      <w:pPr>
        <w:jc w:val="both"/>
        <w:rPr>
          <w:u w:val="single"/>
        </w:rPr>
      </w:pPr>
      <w:r w:rsidRPr="00F50ACB">
        <w:rPr>
          <w:u w:val="single"/>
        </w:rPr>
        <w:t xml:space="preserve">Cross-sectional and prospective </w:t>
      </w:r>
      <w:r w:rsidR="000246E5" w:rsidRPr="00F50ACB">
        <w:rPr>
          <w:u w:val="single"/>
        </w:rPr>
        <w:t xml:space="preserve">follow-up </w:t>
      </w:r>
      <w:r w:rsidRPr="00F50ACB">
        <w:rPr>
          <w:u w:val="single"/>
        </w:rPr>
        <w:t>studies</w:t>
      </w:r>
    </w:p>
    <w:p w14:paraId="377060C8" w14:textId="0D646846" w:rsidR="001B75D5" w:rsidRPr="00F50ACB" w:rsidRDefault="00627DB5" w:rsidP="00DD3918">
      <w:pPr>
        <w:ind w:left="720"/>
        <w:jc w:val="both"/>
      </w:pPr>
      <w:r w:rsidRPr="00F50ACB">
        <w:t>In the first year</w:t>
      </w:r>
      <w:r w:rsidR="00F0674F" w:rsidRPr="00F50ACB">
        <w:t xml:space="preserve"> we expect to </w:t>
      </w:r>
      <w:r w:rsidR="0086379D" w:rsidRPr="00F50ACB">
        <w:t xml:space="preserve">recruit </w:t>
      </w:r>
      <w:r w:rsidR="000B215F">
        <w:t xml:space="preserve">up to </w:t>
      </w:r>
      <w:r w:rsidR="000000BA">
        <w:t>15</w:t>
      </w:r>
      <w:r w:rsidRPr="00F50ACB">
        <w:t xml:space="preserve">0 </w:t>
      </w:r>
      <w:r w:rsidR="0086379D" w:rsidRPr="00F50ACB">
        <w:t xml:space="preserve">young </w:t>
      </w:r>
      <w:r w:rsidRPr="00F50ACB">
        <w:t>T1D</w:t>
      </w:r>
      <w:r w:rsidR="00F0674F" w:rsidRPr="00F50ACB">
        <w:t xml:space="preserve"> patients</w:t>
      </w:r>
      <w:r w:rsidR="0086379D" w:rsidRPr="00F50ACB">
        <w:t xml:space="preserve"> </w:t>
      </w:r>
      <w:r w:rsidR="0067462A" w:rsidRPr="00F50ACB">
        <w:t>to the OHIOH T1D Cohort. Those within the cohort, from age 8 and above will be eligible for this Advanced Eye Research sub-study and will be invited to participate.</w:t>
      </w:r>
    </w:p>
    <w:p w14:paraId="6D3DA348" w14:textId="77777777" w:rsidR="000246E5" w:rsidRPr="00F50ACB" w:rsidRDefault="000246E5" w:rsidP="00DD3918">
      <w:pPr>
        <w:jc w:val="both"/>
        <w:rPr>
          <w:u w:val="single"/>
        </w:rPr>
      </w:pPr>
      <w:r w:rsidRPr="00F50ACB">
        <w:rPr>
          <w:u w:val="single"/>
        </w:rPr>
        <w:t>Control participants</w:t>
      </w:r>
      <w:r w:rsidR="00DD3918" w:rsidRPr="00F50ACB">
        <w:rPr>
          <w:u w:val="single"/>
        </w:rPr>
        <w:t xml:space="preserve">- </w:t>
      </w:r>
    </w:p>
    <w:p w14:paraId="70ADFE0F" w14:textId="77777777" w:rsidR="005E63CD" w:rsidRPr="00F50ACB" w:rsidRDefault="00627DB5" w:rsidP="00DD3918">
      <w:pPr>
        <w:ind w:left="720"/>
        <w:jc w:val="both"/>
      </w:pPr>
      <w:r w:rsidRPr="00F50ACB">
        <w:t xml:space="preserve">For our current </w:t>
      </w:r>
      <w:proofErr w:type="spellStart"/>
      <w:r w:rsidRPr="00F50ACB">
        <w:t>mfPOP</w:t>
      </w:r>
      <w:proofErr w:type="spellEnd"/>
      <w:r w:rsidRPr="00F50ACB">
        <w:t xml:space="preserve"> normative data</w:t>
      </w:r>
      <w:r w:rsidR="00744B86" w:rsidRPr="00F50ACB">
        <w:t>-</w:t>
      </w:r>
      <w:r w:rsidRPr="00F50ACB">
        <w:t>base</w:t>
      </w:r>
      <w:r w:rsidR="001B75D5" w:rsidRPr="00F50ACB">
        <w:t>,</w:t>
      </w:r>
      <w:r w:rsidRPr="00F50ACB">
        <w:t xml:space="preserve"> we have 6 males and 6 females within</w:t>
      </w:r>
      <w:r w:rsidR="006F337D" w:rsidRPr="00F50ACB">
        <w:t xml:space="preserve"> 5-yearly cohorts, the youngest age being 18 years. For this study</w:t>
      </w:r>
      <w:r w:rsidR="001B75D5" w:rsidRPr="00F50ACB">
        <w:t>, taking in</w:t>
      </w:r>
      <w:r w:rsidR="005902CA" w:rsidRPr="00F50ACB">
        <w:t>to</w:t>
      </w:r>
      <w:r w:rsidR="001B75D5" w:rsidRPr="00F50ACB">
        <w:t xml:space="preserve"> account changes that </w:t>
      </w:r>
      <w:r w:rsidR="005902CA" w:rsidRPr="00F50ACB">
        <w:t xml:space="preserve">occur </w:t>
      </w:r>
      <w:r w:rsidR="001B75D5" w:rsidRPr="00F50ACB">
        <w:t>with growth and onset of puberty,</w:t>
      </w:r>
      <w:r w:rsidR="006F337D" w:rsidRPr="00F50ACB">
        <w:t xml:space="preserve"> we </w:t>
      </w:r>
      <w:r w:rsidR="001B75D5" w:rsidRPr="00F50ACB">
        <w:t>will</w:t>
      </w:r>
      <w:r w:rsidR="006F337D" w:rsidRPr="00F50ACB">
        <w:t xml:space="preserve"> obtain data from </w:t>
      </w:r>
      <w:r w:rsidR="001B75D5" w:rsidRPr="00F50ACB">
        <w:t xml:space="preserve">6 </w:t>
      </w:r>
      <w:r w:rsidR="006F337D" w:rsidRPr="00F50ACB">
        <w:t xml:space="preserve">males and </w:t>
      </w:r>
      <w:r w:rsidR="001B75D5" w:rsidRPr="00F50ACB">
        <w:t xml:space="preserve">6 </w:t>
      </w:r>
      <w:r w:rsidR="006F337D" w:rsidRPr="00F50ACB">
        <w:t xml:space="preserve">females in </w:t>
      </w:r>
      <w:r w:rsidR="001B75D5" w:rsidRPr="00F50ACB">
        <w:t xml:space="preserve">each of the following </w:t>
      </w:r>
      <w:r w:rsidR="006F337D" w:rsidRPr="00F50ACB">
        <w:t>cohorts</w:t>
      </w:r>
      <w:r w:rsidR="001B75D5" w:rsidRPr="00F50ACB">
        <w:t xml:space="preserve"> according to age</w:t>
      </w:r>
      <w:r w:rsidR="006F337D" w:rsidRPr="00F50ACB">
        <w:t xml:space="preserve">: giving the steps </w:t>
      </w:r>
      <w:r w:rsidR="001B75D5" w:rsidRPr="00F50ACB">
        <w:t>8-9, 10-11, 12-13, 14-15, 16-18, 19-</w:t>
      </w:r>
      <w:r w:rsidR="00972615" w:rsidRPr="00F50ACB">
        <w:t>22</w:t>
      </w:r>
      <w:r w:rsidR="006F337D" w:rsidRPr="00F50ACB">
        <w:t xml:space="preserve"> years</w:t>
      </w:r>
      <w:r w:rsidR="005902CA" w:rsidRPr="00F50ACB">
        <w:t xml:space="preserve"> of age</w:t>
      </w:r>
      <w:r w:rsidR="006F337D" w:rsidRPr="00F50ACB">
        <w:t>. Thus</w:t>
      </w:r>
      <w:r w:rsidR="00744B86" w:rsidRPr="00F50ACB">
        <w:t>,</w:t>
      </w:r>
      <w:r w:rsidR="006F337D" w:rsidRPr="00F50ACB">
        <w:t xml:space="preserve"> we </w:t>
      </w:r>
      <w:r w:rsidR="002C3D6A" w:rsidRPr="00F50ACB">
        <w:t>will test about</w:t>
      </w:r>
      <w:r w:rsidR="006F337D" w:rsidRPr="00F50ACB">
        <w:t xml:space="preserve"> </w:t>
      </w:r>
      <w:r w:rsidR="00972615" w:rsidRPr="00F50ACB">
        <w:t>72</w:t>
      </w:r>
      <w:r w:rsidR="001B75D5" w:rsidRPr="00F50ACB">
        <w:t xml:space="preserve"> </w:t>
      </w:r>
      <w:r w:rsidR="006F337D" w:rsidRPr="00F50ACB">
        <w:t xml:space="preserve">control </w:t>
      </w:r>
      <w:r w:rsidR="00125288" w:rsidRPr="00F50ACB">
        <w:t>participant</w:t>
      </w:r>
      <w:r w:rsidR="006F337D" w:rsidRPr="00F50ACB">
        <w:t xml:space="preserve">s. Control </w:t>
      </w:r>
      <w:r w:rsidR="00125288" w:rsidRPr="00F50ACB">
        <w:t>participant</w:t>
      </w:r>
      <w:r w:rsidR="006F337D" w:rsidRPr="00F50ACB">
        <w:t xml:space="preserve">s </w:t>
      </w:r>
      <w:r w:rsidR="001B75D5" w:rsidRPr="00F50ACB">
        <w:t xml:space="preserve">will be recruited with assistance of the T1D participants who will be able to invite their </w:t>
      </w:r>
      <w:r w:rsidR="006F337D" w:rsidRPr="00F50ACB">
        <w:t>friends.</w:t>
      </w:r>
    </w:p>
    <w:p w14:paraId="5DF87DDC" w14:textId="77777777" w:rsidR="001B75D5" w:rsidRPr="00F50ACB" w:rsidRDefault="001B75D5" w:rsidP="00DD3918">
      <w:pPr>
        <w:jc w:val="both"/>
        <w:rPr>
          <w:b/>
        </w:rPr>
      </w:pPr>
    </w:p>
    <w:p w14:paraId="210136DE" w14:textId="77777777" w:rsidR="001B75D5" w:rsidRPr="00F50ACB" w:rsidRDefault="00174D36" w:rsidP="00DD3918">
      <w:pPr>
        <w:jc w:val="both"/>
      </w:pPr>
      <w:r w:rsidRPr="00F50ACB">
        <w:rPr>
          <w:b/>
        </w:rPr>
        <w:t>7</w:t>
      </w:r>
      <w:r w:rsidR="005902CA" w:rsidRPr="00F50ACB">
        <w:rPr>
          <w:b/>
        </w:rPr>
        <w:t xml:space="preserve">.2 </w:t>
      </w:r>
      <w:r w:rsidR="003D7DD8" w:rsidRPr="00F50ACB">
        <w:rPr>
          <w:b/>
        </w:rPr>
        <w:t>Inclusion/Exclusion criteria</w:t>
      </w:r>
    </w:p>
    <w:p w14:paraId="46A2A33D" w14:textId="77777777" w:rsidR="001B75D5" w:rsidRPr="00F50ACB" w:rsidRDefault="008D41E4" w:rsidP="00DD3918">
      <w:pPr>
        <w:jc w:val="both"/>
      </w:pPr>
      <w:r w:rsidRPr="00F50ACB">
        <w:t>Inclusion criteria</w:t>
      </w:r>
      <w:r w:rsidR="001B75D5" w:rsidRPr="00F50ACB">
        <w:t>:</w:t>
      </w:r>
    </w:p>
    <w:p w14:paraId="685D24AA" w14:textId="77777777" w:rsidR="005E63CD" w:rsidRPr="00F50ACB" w:rsidRDefault="005E63CD" w:rsidP="00132EF8">
      <w:pPr>
        <w:pStyle w:val="ListParagraph"/>
        <w:numPr>
          <w:ilvl w:val="0"/>
          <w:numId w:val="6"/>
        </w:numPr>
        <w:jc w:val="both"/>
      </w:pPr>
      <w:r w:rsidRPr="00F50ACB">
        <w:t>P</w:t>
      </w:r>
      <w:r w:rsidR="006F337D" w:rsidRPr="00F50ACB">
        <w:t>ersons</w:t>
      </w:r>
      <w:r w:rsidR="008D41E4" w:rsidRPr="00F50ACB">
        <w:t xml:space="preserve"> </w:t>
      </w:r>
      <w:r w:rsidRPr="00F50ACB">
        <w:t xml:space="preserve">in the age range of </w:t>
      </w:r>
      <w:r w:rsidR="00972615" w:rsidRPr="00F50ACB">
        <w:t>8-22</w:t>
      </w:r>
      <w:r w:rsidRPr="00F50ACB">
        <w:t xml:space="preserve"> years at baseline with T1D and control </w:t>
      </w:r>
      <w:r w:rsidR="00125288" w:rsidRPr="00F50ACB">
        <w:t>participant</w:t>
      </w:r>
      <w:r w:rsidR="00972615" w:rsidRPr="00F50ACB">
        <w:t>s without T1D</w:t>
      </w:r>
    </w:p>
    <w:p w14:paraId="58546EDD" w14:textId="77777777" w:rsidR="005E63CD" w:rsidRPr="00F50ACB" w:rsidRDefault="005E63CD" w:rsidP="00132EF8">
      <w:pPr>
        <w:pStyle w:val="ListParagraph"/>
        <w:numPr>
          <w:ilvl w:val="0"/>
          <w:numId w:val="6"/>
        </w:numPr>
        <w:jc w:val="both"/>
      </w:pPr>
      <w:r w:rsidRPr="00F50ACB">
        <w:t>English speaking (they will need to be able follow instructions for the various eye tests)</w:t>
      </w:r>
    </w:p>
    <w:p w14:paraId="3A2DFDB6" w14:textId="77777777" w:rsidR="005E63CD" w:rsidRPr="00F50ACB" w:rsidRDefault="005E63CD" w:rsidP="00132EF8">
      <w:pPr>
        <w:pStyle w:val="ListParagraph"/>
        <w:numPr>
          <w:ilvl w:val="0"/>
          <w:numId w:val="6"/>
        </w:numPr>
        <w:jc w:val="both"/>
      </w:pPr>
      <w:r w:rsidRPr="00F50ACB">
        <w:t>Ability to perform the tests</w:t>
      </w:r>
    </w:p>
    <w:p w14:paraId="116AF866" w14:textId="77777777" w:rsidR="005E63CD" w:rsidRPr="00F50ACB" w:rsidRDefault="005E63CD" w:rsidP="00DD3918">
      <w:pPr>
        <w:jc w:val="both"/>
      </w:pPr>
    </w:p>
    <w:p w14:paraId="4FC82D42" w14:textId="77777777" w:rsidR="005E63CD" w:rsidRPr="00F50ACB" w:rsidRDefault="005E63CD" w:rsidP="00DD3918">
      <w:pPr>
        <w:jc w:val="both"/>
      </w:pPr>
      <w:r w:rsidRPr="00F50ACB">
        <w:t>Exclusion criteria</w:t>
      </w:r>
    </w:p>
    <w:p w14:paraId="4D7D0C66" w14:textId="77777777" w:rsidR="005E63CD" w:rsidRPr="00F50ACB" w:rsidRDefault="005E63CD" w:rsidP="00132EF8">
      <w:pPr>
        <w:pStyle w:val="ListParagraph"/>
        <w:numPr>
          <w:ilvl w:val="0"/>
          <w:numId w:val="7"/>
        </w:numPr>
        <w:jc w:val="both"/>
      </w:pPr>
      <w:r w:rsidRPr="00F50ACB">
        <w:t xml:space="preserve">T1D </w:t>
      </w:r>
      <w:r w:rsidR="00125288" w:rsidRPr="00F50ACB">
        <w:t>participant</w:t>
      </w:r>
      <w:r w:rsidRPr="00F50ACB">
        <w:t>s: any eye condition other than that caused by diabetes</w:t>
      </w:r>
    </w:p>
    <w:p w14:paraId="51519393" w14:textId="77777777" w:rsidR="005E63CD" w:rsidRPr="00F50ACB" w:rsidRDefault="005E63CD" w:rsidP="00132EF8">
      <w:pPr>
        <w:pStyle w:val="ListParagraph"/>
        <w:numPr>
          <w:ilvl w:val="0"/>
          <w:numId w:val="7"/>
        </w:numPr>
        <w:jc w:val="both"/>
      </w:pPr>
      <w:r w:rsidRPr="00F50ACB">
        <w:t xml:space="preserve">Control </w:t>
      </w:r>
      <w:r w:rsidR="00125288" w:rsidRPr="00F50ACB">
        <w:t>participant</w:t>
      </w:r>
      <w:r w:rsidRPr="00F50ACB">
        <w:t xml:space="preserve">s: any eye condition </w:t>
      </w:r>
    </w:p>
    <w:p w14:paraId="4197452B" w14:textId="77777777" w:rsidR="00DE65B2" w:rsidRPr="00F50ACB" w:rsidRDefault="005E63CD" w:rsidP="00132EF8">
      <w:pPr>
        <w:pStyle w:val="ListParagraph"/>
        <w:numPr>
          <w:ilvl w:val="0"/>
          <w:numId w:val="7"/>
        </w:numPr>
        <w:jc w:val="both"/>
      </w:pPr>
      <w:r w:rsidRPr="00F50ACB">
        <w:t>All: M</w:t>
      </w:r>
      <w:r w:rsidR="006F337D" w:rsidRPr="00F50ACB">
        <w:t>edications that could affect iris or retinal function</w:t>
      </w:r>
      <w:r w:rsidR="00A108BC" w:rsidRPr="00F50ACB">
        <w:t xml:space="preserve"> including systemic steroids</w:t>
      </w:r>
      <w:r w:rsidR="00930C32" w:rsidRPr="00F50ACB">
        <w:t xml:space="preserve"> and treatment for epilepsy</w:t>
      </w:r>
      <w:r w:rsidR="006F337D" w:rsidRPr="00F50ACB">
        <w:t>.</w:t>
      </w:r>
      <w:r w:rsidR="00A108BC" w:rsidRPr="00F50ACB">
        <w:t xml:space="preserve"> Patients with other significant co-morbidities</w:t>
      </w:r>
      <w:r w:rsidR="008D41E4" w:rsidRPr="00F50ACB">
        <w:t xml:space="preserve"> </w:t>
      </w:r>
    </w:p>
    <w:p w14:paraId="6345697F" w14:textId="77777777" w:rsidR="003439E0" w:rsidRPr="00F50ACB" w:rsidRDefault="00725E24" w:rsidP="00132EF8">
      <w:pPr>
        <w:pStyle w:val="Heading1"/>
        <w:numPr>
          <w:ilvl w:val="0"/>
          <w:numId w:val="1"/>
        </w:numPr>
        <w:jc w:val="both"/>
        <w:rPr>
          <w:rFonts w:asciiTheme="minorHAnsi" w:hAnsiTheme="minorHAnsi"/>
        </w:rPr>
      </w:pPr>
      <w:bookmarkStart w:id="6" w:name="_Toc473989674"/>
      <w:r w:rsidRPr="00F50ACB">
        <w:rPr>
          <w:rFonts w:asciiTheme="minorHAnsi" w:hAnsiTheme="minorHAnsi"/>
        </w:rPr>
        <w:t>Study procedure</w:t>
      </w:r>
      <w:bookmarkEnd w:id="6"/>
      <w:r w:rsidR="00285712" w:rsidRPr="00F50ACB">
        <w:rPr>
          <w:rFonts w:asciiTheme="minorHAnsi" w:hAnsiTheme="minorHAnsi"/>
        </w:rPr>
        <w:t>s</w:t>
      </w:r>
      <w:r w:rsidRPr="00F50ACB">
        <w:rPr>
          <w:rFonts w:asciiTheme="minorHAnsi" w:hAnsiTheme="minorHAnsi"/>
        </w:rPr>
        <w:t xml:space="preserve"> </w:t>
      </w:r>
    </w:p>
    <w:p w14:paraId="78ED1608" w14:textId="77777777" w:rsidR="003B3BAD" w:rsidRPr="00F50ACB" w:rsidRDefault="00174D36" w:rsidP="00FC5112">
      <w:pPr>
        <w:jc w:val="both"/>
      </w:pPr>
      <w:r w:rsidRPr="00F50ACB">
        <w:rPr>
          <w:b/>
        </w:rPr>
        <w:t>8</w:t>
      </w:r>
      <w:r w:rsidR="00960D07" w:rsidRPr="00F50ACB">
        <w:rPr>
          <w:b/>
        </w:rPr>
        <w:t xml:space="preserve">.1 </w:t>
      </w:r>
      <w:r w:rsidR="00F2236A" w:rsidRPr="00F50ACB">
        <w:rPr>
          <w:b/>
        </w:rPr>
        <w:t xml:space="preserve">Patient </w:t>
      </w:r>
      <w:r w:rsidR="00721288" w:rsidRPr="00F50ACB">
        <w:rPr>
          <w:b/>
        </w:rPr>
        <w:t xml:space="preserve">informed </w:t>
      </w:r>
      <w:r w:rsidR="00F2236A" w:rsidRPr="00F50ACB">
        <w:rPr>
          <w:b/>
        </w:rPr>
        <w:t>consent</w:t>
      </w:r>
      <w:r w:rsidR="00721288" w:rsidRPr="00F50ACB">
        <w:rPr>
          <w:b/>
        </w:rPr>
        <w:t xml:space="preserve"> process</w:t>
      </w:r>
    </w:p>
    <w:p w14:paraId="3A733C80" w14:textId="77777777" w:rsidR="0054156F" w:rsidRPr="00F50ACB" w:rsidRDefault="0054156F" w:rsidP="00FC5112">
      <w:pPr>
        <w:jc w:val="both"/>
      </w:pPr>
      <w:r w:rsidRPr="00F50ACB">
        <w:rPr>
          <w:b/>
          <w:bCs/>
        </w:rPr>
        <w:t>Participants with T1D:</w:t>
      </w:r>
      <w:r w:rsidRPr="00F50ACB">
        <w:t xml:space="preserve"> </w:t>
      </w:r>
      <w:r w:rsidR="001C248A" w:rsidRPr="00F50ACB">
        <w:t>As for the consenting process for the base-level involvement in the OHIOH T1D Cohort, for this sub</w:t>
      </w:r>
      <w:r w:rsidR="005861BF" w:rsidRPr="00F50ACB">
        <w:t>-</w:t>
      </w:r>
      <w:r w:rsidR="001C248A" w:rsidRPr="00F50ACB">
        <w:t>study, there are different information and consent processes for participants who are minor persons and those who are adults (16 years and older). The primary difference is that in the case of minor participants consent is obtained from both the participant (assent) and their parent or guardian. Given that the Participant Information Sheet (</w:t>
      </w:r>
      <w:r w:rsidR="001C248A" w:rsidRPr="00F50ACB">
        <w:rPr>
          <w:b/>
        </w:rPr>
        <w:t>PIS</w:t>
      </w:r>
      <w:r w:rsidR="001C248A" w:rsidRPr="00F50ACB">
        <w:t>) for adults is a long document (Appendix 2 of main application), we rely on the parent or guardian to decipher and understand that. There is a separate Information for Minor Participants form (Appendix 3) that includes some age-appropriate subject information that is based upon the PIS.  For children under 12, we anticipate that the document will be read to them by their parent or guardian and assent would be verbal and given in front of a project principal investigator or OHIOH Research Nurse.  Older children who wish to sign the assent section of the consent form will be able to do this.</w:t>
      </w:r>
    </w:p>
    <w:p w14:paraId="71E4BD42" w14:textId="2A35B0B8" w:rsidR="001C248A" w:rsidRPr="00F50ACB" w:rsidRDefault="0054156F" w:rsidP="00FC5112">
      <w:pPr>
        <w:jc w:val="both"/>
      </w:pPr>
      <w:r w:rsidRPr="00F50ACB">
        <w:rPr>
          <w:b/>
          <w:bCs/>
        </w:rPr>
        <w:t xml:space="preserve">Controls: </w:t>
      </w:r>
      <w:r w:rsidRPr="00F50ACB">
        <w:t xml:space="preserve">Separate PIS and consent/assent forms, as well as information sheets for Minor Participants will be provided as </w:t>
      </w:r>
      <w:r w:rsidR="002B218F">
        <w:t xml:space="preserve">additional clinical information and assessments are required </w:t>
      </w:r>
      <w:r w:rsidR="002B218F">
        <w:t xml:space="preserve">(as collected for base-level involvement in the OHIOH T1D Cohort) </w:t>
      </w:r>
      <w:r w:rsidR="002B218F">
        <w:t>as per Section 6.2.</w:t>
      </w:r>
      <w:proofErr w:type="gramStart"/>
      <w:r w:rsidR="002B218F">
        <w:t>3.1.</w:t>
      </w:r>
      <w:r w:rsidRPr="00F50ACB">
        <w:t>.</w:t>
      </w:r>
      <w:proofErr w:type="gramEnd"/>
      <w:r w:rsidRPr="00F50ACB">
        <w:t xml:space="preserve"> </w:t>
      </w:r>
    </w:p>
    <w:p w14:paraId="6F3D871B" w14:textId="77777777" w:rsidR="00687211" w:rsidRPr="00F50ACB" w:rsidRDefault="00687211" w:rsidP="00FC5112">
      <w:pPr>
        <w:jc w:val="both"/>
      </w:pPr>
    </w:p>
    <w:p w14:paraId="26751A03" w14:textId="6E0E2086" w:rsidR="00380F7E" w:rsidRPr="00F50ACB" w:rsidRDefault="00687211" w:rsidP="00FC5112">
      <w:pPr>
        <w:jc w:val="both"/>
      </w:pPr>
      <w:r w:rsidRPr="00F50ACB">
        <w:t>Participants of</w:t>
      </w:r>
      <w:r w:rsidR="00DD3918" w:rsidRPr="00F50ACB">
        <w:t xml:space="preserve"> OHIOH Type 1 Diabetes Cohort</w:t>
      </w:r>
      <w:r w:rsidRPr="00F50ACB">
        <w:t xml:space="preserve"> eligible for this sub-study may volunteer (information will be available on the </w:t>
      </w:r>
      <w:r w:rsidR="00FD1644">
        <w:t xml:space="preserve">OHIOH </w:t>
      </w:r>
      <w:r w:rsidRPr="00F50ACB">
        <w:t>website) or be invited by the OHIOH team</w:t>
      </w:r>
      <w:r w:rsidR="00DD3918" w:rsidRPr="00F50ACB">
        <w:t xml:space="preserve">. </w:t>
      </w:r>
      <w:r w:rsidR="002C3B6F" w:rsidRPr="00F50ACB">
        <w:t xml:space="preserve">If they agree, the </w:t>
      </w:r>
      <w:r w:rsidR="0041133A" w:rsidRPr="00F50ACB">
        <w:t>investigator</w:t>
      </w:r>
      <w:r w:rsidR="00B20F4C" w:rsidRPr="00F50ACB">
        <w:t xml:space="preserve"> </w:t>
      </w:r>
      <w:r w:rsidR="00EC6BC1" w:rsidRPr="00F50ACB">
        <w:t xml:space="preserve">will </w:t>
      </w:r>
      <w:r w:rsidR="00A108BC" w:rsidRPr="00F50ACB">
        <w:t>then provide</w:t>
      </w:r>
      <w:r w:rsidR="00EC6BC1" w:rsidRPr="00F50ACB">
        <w:t xml:space="preserve"> </w:t>
      </w:r>
      <w:r w:rsidR="00892E31" w:rsidRPr="00F50ACB">
        <w:t xml:space="preserve">the approved </w:t>
      </w:r>
      <w:r w:rsidRPr="00F50ACB">
        <w:t>PIS</w:t>
      </w:r>
      <w:r w:rsidR="0046784C" w:rsidRPr="00F50ACB">
        <w:t>, explain the study, and answer questions</w:t>
      </w:r>
      <w:r w:rsidR="00EC6BC1" w:rsidRPr="00F50ACB">
        <w:t>.</w:t>
      </w:r>
      <w:r w:rsidR="0046784C" w:rsidRPr="00F50ACB">
        <w:t xml:space="preserve"> </w:t>
      </w:r>
      <w:r w:rsidR="002C3B6F" w:rsidRPr="00F50ACB">
        <w:t xml:space="preserve">They will be given the opportunity to take the forms home and discuss with family, their general practitioner or anyone else, or they can provide consent at that time. </w:t>
      </w:r>
      <w:r w:rsidR="0046784C" w:rsidRPr="00F50ACB">
        <w:t xml:space="preserve">If </w:t>
      </w:r>
      <w:r w:rsidR="002C3B6F" w:rsidRPr="00F50ACB">
        <w:t xml:space="preserve">they do wish to take the paperwork away </w:t>
      </w:r>
      <w:r w:rsidR="00D67DF4" w:rsidRPr="00F50ACB">
        <w:t>to discuss or think about their potential participation, we will</w:t>
      </w:r>
      <w:r w:rsidR="0046784C" w:rsidRPr="00F50ACB">
        <w:t xml:space="preserve"> </w:t>
      </w:r>
      <w:r w:rsidR="00D67DF4" w:rsidRPr="00F50ACB">
        <w:t>phone them (</w:t>
      </w:r>
      <w:r w:rsidR="002C3B6F" w:rsidRPr="00F50ACB">
        <w:t>patient</w:t>
      </w:r>
      <w:r w:rsidR="00D67DF4" w:rsidRPr="00F50ACB">
        <w:t xml:space="preserve"> or </w:t>
      </w:r>
      <w:r w:rsidR="002C3B6F" w:rsidRPr="00F50ACB">
        <w:t xml:space="preserve">parent/guardian) </w:t>
      </w:r>
      <w:r w:rsidR="00EC6BC1" w:rsidRPr="00F50ACB">
        <w:t>a</w:t>
      </w:r>
      <w:r w:rsidR="002C3D6A" w:rsidRPr="00F50ACB">
        <w:t>fter 1 week</w:t>
      </w:r>
      <w:r w:rsidR="00D67DF4" w:rsidRPr="00F50ACB">
        <w:t xml:space="preserve"> once</w:t>
      </w:r>
      <w:r w:rsidR="002C3B6F" w:rsidRPr="00F50ACB">
        <w:t>,</w:t>
      </w:r>
      <w:r w:rsidR="002C3D6A" w:rsidRPr="00F50ACB">
        <w:t xml:space="preserve"> </w:t>
      </w:r>
      <w:r w:rsidR="00EC6BC1" w:rsidRPr="00F50ACB">
        <w:t xml:space="preserve">to see if </w:t>
      </w:r>
      <w:r w:rsidR="00D67DF4" w:rsidRPr="00F50ACB">
        <w:t xml:space="preserve">they </w:t>
      </w:r>
      <w:r w:rsidR="002C3B6F" w:rsidRPr="00F50ACB">
        <w:t>are interested in participating</w:t>
      </w:r>
      <w:r w:rsidR="003842C9" w:rsidRPr="00F50ACB">
        <w:t xml:space="preserve">. </w:t>
      </w:r>
      <w:r w:rsidR="00F2244F" w:rsidRPr="00F50ACB">
        <w:t xml:space="preserve">If after that call the person does not wish to </w:t>
      </w:r>
      <w:r w:rsidR="00892E31" w:rsidRPr="00F50ACB">
        <w:t>participate,</w:t>
      </w:r>
      <w:r w:rsidR="00F2244F" w:rsidRPr="00F50ACB">
        <w:t xml:space="preserve"> they will not to be contacted again</w:t>
      </w:r>
      <w:r w:rsidRPr="00F50ACB">
        <w:t xml:space="preserve"> for this particular sub-study</w:t>
      </w:r>
      <w:r w:rsidR="00F2244F" w:rsidRPr="00F50ACB">
        <w:t xml:space="preserve">. </w:t>
      </w:r>
      <w:r w:rsidR="00D67DF4" w:rsidRPr="00F50ACB">
        <w:t xml:space="preserve">All </w:t>
      </w:r>
      <w:r w:rsidR="00892E31" w:rsidRPr="00F50ACB">
        <w:t>participants</w:t>
      </w:r>
      <w:r w:rsidR="00D67DF4" w:rsidRPr="00F50ACB">
        <w:t xml:space="preserve"> (parents/guardians)</w:t>
      </w:r>
      <w:r w:rsidR="00F33904" w:rsidRPr="00F50ACB">
        <w:t xml:space="preserve"> </w:t>
      </w:r>
      <w:r w:rsidR="00D67DF4" w:rsidRPr="00F50ACB">
        <w:t xml:space="preserve">agreeing to participate will need to </w:t>
      </w:r>
      <w:r w:rsidR="00F33904" w:rsidRPr="00F50ACB">
        <w:t>sign consent for</w:t>
      </w:r>
      <w:r w:rsidR="00A155E2" w:rsidRPr="00F50ACB">
        <w:t>m</w:t>
      </w:r>
      <w:r w:rsidR="00F33904" w:rsidRPr="00F50ACB">
        <w:t xml:space="preserve">s </w:t>
      </w:r>
      <w:r w:rsidR="00D67DF4" w:rsidRPr="00F50ACB">
        <w:t xml:space="preserve">(+/- assent) with signatures of the investigator </w:t>
      </w:r>
      <w:r w:rsidR="00F33904" w:rsidRPr="00F50ACB">
        <w:t xml:space="preserve">and </w:t>
      </w:r>
      <w:r w:rsidR="00D67DF4" w:rsidRPr="00F50ACB">
        <w:t xml:space="preserve">a copy </w:t>
      </w:r>
      <w:r w:rsidR="00F33904" w:rsidRPr="00F50ACB">
        <w:t xml:space="preserve">of the </w:t>
      </w:r>
      <w:r w:rsidR="00D67DF4" w:rsidRPr="00F50ACB">
        <w:t xml:space="preserve">PIS and signed consent form </w:t>
      </w:r>
      <w:r w:rsidR="00F33904" w:rsidRPr="00F50ACB">
        <w:t xml:space="preserve">will be provided back to the signatories for their records. </w:t>
      </w:r>
      <w:r w:rsidR="00A552AE" w:rsidRPr="00F50ACB">
        <w:t>Informed consent will be similarly obtained from controls (patient or parent/guardian).</w:t>
      </w:r>
    </w:p>
    <w:p w14:paraId="75739AA9" w14:textId="77777777" w:rsidR="00252442" w:rsidRPr="00F50ACB" w:rsidRDefault="00252442" w:rsidP="00FC5112">
      <w:pPr>
        <w:pStyle w:val="ListParagraph"/>
        <w:ind w:left="0"/>
        <w:jc w:val="both"/>
        <w:rPr>
          <w:b/>
        </w:rPr>
      </w:pPr>
    </w:p>
    <w:p w14:paraId="6F0140B9" w14:textId="42916B37" w:rsidR="00252442" w:rsidRPr="00F50ACB" w:rsidRDefault="00174D36" w:rsidP="00FC5112">
      <w:pPr>
        <w:pStyle w:val="ListParagraph"/>
        <w:ind w:left="0"/>
        <w:jc w:val="both"/>
        <w:rPr>
          <w:b/>
        </w:rPr>
      </w:pPr>
      <w:r w:rsidRPr="00F50ACB">
        <w:rPr>
          <w:b/>
        </w:rPr>
        <w:t>8</w:t>
      </w:r>
      <w:r w:rsidR="00252442" w:rsidRPr="00F50ACB">
        <w:rPr>
          <w:b/>
        </w:rPr>
        <w:t>.2 Study visits</w:t>
      </w:r>
      <w:r w:rsidR="003C7DD5" w:rsidRPr="00F50ACB">
        <w:rPr>
          <w:b/>
        </w:rPr>
        <w:t xml:space="preserve"> and </w:t>
      </w:r>
      <w:r w:rsidR="00FD1644">
        <w:rPr>
          <w:b/>
        </w:rPr>
        <w:t>d</w:t>
      </w:r>
      <w:r w:rsidR="003C7DD5" w:rsidRPr="00F50ACB">
        <w:rPr>
          <w:b/>
        </w:rPr>
        <w:t xml:space="preserve">ata </w:t>
      </w:r>
      <w:r w:rsidR="00FD1644">
        <w:rPr>
          <w:b/>
        </w:rPr>
        <w:t>c</w:t>
      </w:r>
      <w:r w:rsidR="003C7DD5" w:rsidRPr="00F50ACB">
        <w:rPr>
          <w:b/>
        </w:rPr>
        <w:t>ollection</w:t>
      </w:r>
    </w:p>
    <w:p w14:paraId="1E1CF8D0" w14:textId="77777777" w:rsidR="00F77F3C" w:rsidRPr="00F50ACB" w:rsidRDefault="00821E07" w:rsidP="00FC5112">
      <w:pPr>
        <w:jc w:val="both"/>
      </w:pPr>
      <w:r w:rsidRPr="00F50ACB">
        <w:t xml:space="preserve">For the OHIOH Type 1 Diabetes Cohort participants, the additional eye examinations required for this sub-study will be performed </w:t>
      </w:r>
      <w:r w:rsidR="002E3652" w:rsidRPr="00F50ACB">
        <w:t xml:space="preserve">on an annual basis coinciding with </w:t>
      </w:r>
      <w:r w:rsidR="00A552AE" w:rsidRPr="00F50ACB">
        <w:t xml:space="preserve">the </w:t>
      </w:r>
      <w:r w:rsidR="002E3652" w:rsidRPr="00F50ACB">
        <w:t xml:space="preserve">annual </w:t>
      </w:r>
      <w:r w:rsidR="00A552AE" w:rsidRPr="00F50ACB">
        <w:t xml:space="preserve">complications </w:t>
      </w:r>
      <w:r w:rsidR="002E3652" w:rsidRPr="00F50ACB">
        <w:t xml:space="preserve">screening </w:t>
      </w:r>
      <w:r w:rsidR="00A552AE" w:rsidRPr="00F50ACB">
        <w:t xml:space="preserve">visits </w:t>
      </w:r>
      <w:r w:rsidRPr="00F50ACB">
        <w:t>of their base-level involvement. An additional 30 min (making total time commitment of 1 h 30 min) will be required for these extra tests. For the control subjects, 60 min will be required for the first visit, then 40 min for each return visit.</w:t>
      </w:r>
    </w:p>
    <w:p w14:paraId="588203ED" w14:textId="77777777" w:rsidR="00355269" w:rsidRPr="00F50ACB" w:rsidRDefault="00355269" w:rsidP="003973F1">
      <w:pPr>
        <w:pStyle w:val="ListParagraph"/>
        <w:ind w:left="0"/>
        <w:rPr>
          <w:b/>
        </w:rPr>
      </w:pPr>
    </w:p>
    <w:p w14:paraId="0EDD7610" w14:textId="77777777" w:rsidR="00F2236A" w:rsidRPr="00F50ACB" w:rsidRDefault="00174D36" w:rsidP="003973F1">
      <w:pPr>
        <w:pStyle w:val="ListParagraph"/>
        <w:ind w:left="0"/>
        <w:rPr>
          <w:b/>
        </w:rPr>
      </w:pPr>
      <w:r w:rsidRPr="00F50ACB">
        <w:rPr>
          <w:b/>
        </w:rPr>
        <w:t>8</w:t>
      </w:r>
      <w:r w:rsidR="00285712" w:rsidRPr="00F50ACB">
        <w:rPr>
          <w:b/>
        </w:rPr>
        <w:t>. 3 Study o</w:t>
      </w:r>
      <w:r w:rsidR="000A23E1" w:rsidRPr="00F50ACB">
        <w:rPr>
          <w:b/>
        </w:rPr>
        <w:t>utcome</w:t>
      </w:r>
      <w:r w:rsidR="00A155E2" w:rsidRPr="00F50ACB">
        <w:rPr>
          <w:b/>
        </w:rPr>
        <w:t>s</w:t>
      </w:r>
      <w:r w:rsidR="000A23E1" w:rsidRPr="00F50ACB">
        <w:rPr>
          <w:b/>
        </w:rPr>
        <w:t xml:space="preserve"> </w:t>
      </w:r>
    </w:p>
    <w:p w14:paraId="61070AEB" w14:textId="5AA61C6B" w:rsidR="000A23E1" w:rsidRPr="00F50ACB" w:rsidRDefault="00FD1644" w:rsidP="00FD1644">
      <w:pPr>
        <w:pStyle w:val="ListParagraph"/>
        <w:numPr>
          <w:ilvl w:val="0"/>
          <w:numId w:val="19"/>
        </w:numPr>
        <w:jc w:val="both"/>
      </w:pPr>
      <w:r>
        <w:t>The</w:t>
      </w:r>
      <w:r w:rsidR="00A155E2" w:rsidRPr="00F50ACB">
        <w:t xml:space="preserve"> cross-sectional study </w:t>
      </w:r>
      <w:r w:rsidR="00421A99" w:rsidRPr="00F50ACB">
        <w:t xml:space="preserve">will </w:t>
      </w:r>
      <w:r w:rsidR="00951CBB" w:rsidRPr="00F50ACB">
        <w:t>improve understanding of</w:t>
      </w:r>
      <w:r w:rsidR="00421A99" w:rsidRPr="00F50ACB">
        <w:t xml:space="preserve"> </w:t>
      </w:r>
      <w:r w:rsidR="00A155E2" w:rsidRPr="00F50ACB">
        <w:t>how</w:t>
      </w:r>
      <w:r w:rsidR="0087391A" w:rsidRPr="00F50ACB">
        <w:t xml:space="preserve"> </w:t>
      </w:r>
      <w:proofErr w:type="spellStart"/>
      <w:r w:rsidR="0087391A" w:rsidRPr="00F50ACB">
        <w:t>mfPOP</w:t>
      </w:r>
      <w:proofErr w:type="spellEnd"/>
      <w:r w:rsidR="0087391A" w:rsidRPr="00F50ACB">
        <w:t xml:space="preserve"> </w:t>
      </w:r>
      <w:r w:rsidR="00951CBB" w:rsidRPr="00F50ACB">
        <w:t>reado</w:t>
      </w:r>
      <w:r w:rsidR="000F3115" w:rsidRPr="00F50ACB">
        <w:t xml:space="preserve">uts </w:t>
      </w:r>
      <w:r w:rsidR="00421A99" w:rsidRPr="00F50ACB">
        <w:t xml:space="preserve">relate to </w:t>
      </w:r>
      <w:r w:rsidR="0087391A" w:rsidRPr="00F50ACB">
        <w:t>early-</w:t>
      </w:r>
      <w:r w:rsidR="00A155E2" w:rsidRPr="00F50ACB">
        <w:t xml:space="preserve">stage </w:t>
      </w:r>
      <w:r w:rsidR="00622E11" w:rsidRPr="00F50ACB">
        <w:t xml:space="preserve">diabetic eye </w:t>
      </w:r>
      <w:r w:rsidR="00A155E2" w:rsidRPr="00F50ACB">
        <w:t>disease</w:t>
      </w:r>
      <w:r w:rsidR="00421A99" w:rsidRPr="00F50ACB">
        <w:t xml:space="preserve"> (DR and DME)</w:t>
      </w:r>
      <w:r w:rsidR="000F3115" w:rsidRPr="00F50ACB">
        <w:t xml:space="preserve"> as assessed by ETDRS fundal photographs and OCT assessment</w:t>
      </w:r>
      <w:r w:rsidR="00A155E2" w:rsidRPr="00F50ACB">
        <w:t>.</w:t>
      </w:r>
      <w:r w:rsidR="00622E11" w:rsidRPr="00F50ACB">
        <w:t xml:space="preserve"> </w:t>
      </w:r>
    </w:p>
    <w:p w14:paraId="663AC1AB" w14:textId="6145BC6A" w:rsidR="000F3115" w:rsidRPr="00F50ACB" w:rsidRDefault="00FD1644" w:rsidP="00FD1644">
      <w:pPr>
        <w:pStyle w:val="ListParagraph"/>
        <w:numPr>
          <w:ilvl w:val="0"/>
          <w:numId w:val="19"/>
        </w:numPr>
        <w:jc w:val="both"/>
      </w:pPr>
      <w:r>
        <w:t>The</w:t>
      </w:r>
      <w:r w:rsidR="000F3115" w:rsidRPr="00F50ACB">
        <w:t xml:space="preserve"> cross-sectional study will </w:t>
      </w:r>
      <w:r w:rsidR="00951CBB" w:rsidRPr="00F50ACB">
        <w:t xml:space="preserve">improve understanding of </w:t>
      </w:r>
      <w:r w:rsidR="000F3115" w:rsidRPr="00F50ACB">
        <w:t xml:space="preserve">how </w:t>
      </w:r>
      <w:proofErr w:type="spellStart"/>
      <w:r w:rsidR="000F3115" w:rsidRPr="00F50ACB">
        <w:t>mfPOP</w:t>
      </w:r>
      <w:proofErr w:type="spellEnd"/>
      <w:r w:rsidR="000F3115" w:rsidRPr="00F50ACB">
        <w:t xml:space="preserve"> </w:t>
      </w:r>
      <w:r w:rsidR="00951CBB" w:rsidRPr="00F50ACB">
        <w:t>reado</w:t>
      </w:r>
      <w:r w:rsidR="000F3115" w:rsidRPr="00F50ACB">
        <w:t>uts rela</w:t>
      </w:r>
      <w:r w:rsidR="00951CBB" w:rsidRPr="00F50ACB">
        <w:t>te</w:t>
      </w:r>
      <w:r w:rsidR="000F3115" w:rsidRPr="00F50ACB">
        <w:t xml:space="preserve"> to the presence and severity of non-ocular diabetes complications, such as neuropathy (</w:t>
      </w:r>
      <w:proofErr w:type="spellStart"/>
      <w:r w:rsidR="000F3115" w:rsidRPr="00F50ACB">
        <w:t>biothesiometer</w:t>
      </w:r>
      <w:proofErr w:type="spellEnd"/>
      <w:r w:rsidR="000F3115" w:rsidRPr="00F50ACB">
        <w:t xml:space="preserve"> reading), (albumin excretion and eGFR) and non-specific tissue damage (AGE reading).</w:t>
      </w:r>
    </w:p>
    <w:p w14:paraId="7724B753" w14:textId="67717CF5" w:rsidR="00622E11" w:rsidRPr="00F50ACB" w:rsidRDefault="00FD1644" w:rsidP="00FD1644">
      <w:pPr>
        <w:pStyle w:val="ListParagraph"/>
        <w:numPr>
          <w:ilvl w:val="0"/>
          <w:numId w:val="19"/>
        </w:numPr>
        <w:jc w:val="both"/>
      </w:pPr>
      <w:r>
        <w:t>The</w:t>
      </w:r>
      <w:r w:rsidR="000F3115" w:rsidRPr="00F50ACB">
        <w:t xml:space="preserve"> cross-sectional study will </w:t>
      </w:r>
      <w:r w:rsidR="00951CBB" w:rsidRPr="00F50ACB">
        <w:t xml:space="preserve">improve understanding of </w:t>
      </w:r>
      <w:r w:rsidR="000F3115" w:rsidRPr="00F50ACB">
        <w:t xml:space="preserve">the relationships between age of T1D onset, diabetes duration, the level of </w:t>
      </w:r>
      <w:proofErr w:type="spellStart"/>
      <w:r w:rsidR="000F3115" w:rsidRPr="00F50ACB">
        <w:t>glycaemic</w:t>
      </w:r>
      <w:proofErr w:type="spellEnd"/>
      <w:r w:rsidR="000F3115" w:rsidRPr="00F50ACB">
        <w:t xml:space="preserve"> control, </w:t>
      </w:r>
      <w:r w:rsidR="00951CBB" w:rsidRPr="00F50ACB">
        <w:t xml:space="preserve">BMI, </w:t>
      </w:r>
      <w:r w:rsidR="000F3115" w:rsidRPr="00F50ACB">
        <w:t xml:space="preserve">blood lipid status and visual function as assessed by </w:t>
      </w:r>
      <w:proofErr w:type="spellStart"/>
      <w:r w:rsidR="00951CBB" w:rsidRPr="00F50ACB">
        <w:t>mfPOP</w:t>
      </w:r>
      <w:proofErr w:type="spellEnd"/>
      <w:r w:rsidR="00951CBB" w:rsidRPr="00F50ACB">
        <w:t>.</w:t>
      </w:r>
    </w:p>
    <w:p w14:paraId="5699F52B" w14:textId="4099BBDF" w:rsidR="00622E11" w:rsidRPr="00F50ACB" w:rsidRDefault="00FD1644" w:rsidP="00FD1644">
      <w:pPr>
        <w:pStyle w:val="ListParagraph"/>
        <w:numPr>
          <w:ilvl w:val="0"/>
          <w:numId w:val="19"/>
        </w:numPr>
        <w:jc w:val="both"/>
      </w:pPr>
      <w:r>
        <w:t>Complete</w:t>
      </w:r>
      <w:r w:rsidR="00622E11" w:rsidRPr="00F50ACB">
        <w:t xml:space="preserve"> the</w:t>
      </w:r>
      <w:r w:rsidR="003E4F0D" w:rsidRPr="00F50ACB">
        <w:t xml:space="preserve"> </w:t>
      </w:r>
      <w:proofErr w:type="spellStart"/>
      <w:r w:rsidR="003E4F0D" w:rsidRPr="00F50ACB">
        <w:t>mfPOP</w:t>
      </w:r>
      <w:proofErr w:type="spellEnd"/>
      <w:r w:rsidR="003E4F0D" w:rsidRPr="00F50ACB">
        <w:t xml:space="preserve"> normative data base for young</w:t>
      </w:r>
      <w:r w:rsidR="00622E11" w:rsidRPr="00F50ACB">
        <w:t xml:space="preserve"> </w:t>
      </w:r>
      <w:r w:rsidR="00ED06B3" w:rsidRPr="00F50ACB">
        <w:t>participants</w:t>
      </w:r>
      <w:r w:rsidR="00622E11" w:rsidRPr="00F50ACB">
        <w:t xml:space="preserve"> </w:t>
      </w:r>
    </w:p>
    <w:p w14:paraId="6B5F62F0" w14:textId="77777777" w:rsidR="009C3581" w:rsidRPr="00FD1644" w:rsidRDefault="009C3581" w:rsidP="00FD1644">
      <w:pPr>
        <w:pStyle w:val="ListParagraph"/>
        <w:numPr>
          <w:ilvl w:val="0"/>
          <w:numId w:val="19"/>
        </w:numPr>
        <w:jc w:val="both"/>
      </w:pPr>
      <w:r w:rsidRPr="00FD1644">
        <w:t>Data on short-term reproducibility in controls and T1D patients, will also be obtained</w:t>
      </w:r>
    </w:p>
    <w:p w14:paraId="456375BE" w14:textId="77777777" w:rsidR="00F2236A" w:rsidRPr="00F50ACB" w:rsidRDefault="009C3581" w:rsidP="00FD1644">
      <w:pPr>
        <w:pStyle w:val="ListParagraph"/>
        <w:numPr>
          <w:ilvl w:val="0"/>
          <w:numId w:val="19"/>
        </w:numPr>
        <w:jc w:val="both"/>
        <w:rPr>
          <w:i/>
        </w:rPr>
      </w:pPr>
      <w:r w:rsidRPr="00FD1644">
        <w:t>The longer prospective study will</w:t>
      </w:r>
      <w:r w:rsidR="00500C5B" w:rsidRPr="00FD1644">
        <w:t xml:space="preserve"> mainly</w:t>
      </w:r>
      <w:r w:rsidRPr="00FD1644">
        <w:t xml:space="preserve"> examine rates of transition to standard clinical </w:t>
      </w:r>
      <w:proofErr w:type="gramStart"/>
      <w:r w:rsidRPr="00FD1644">
        <w:t>end</w:t>
      </w:r>
      <w:r w:rsidR="00892E31" w:rsidRPr="00FD1644">
        <w:t>-</w:t>
      </w:r>
      <w:r w:rsidRPr="00FD1644">
        <w:t>points</w:t>
      </w:r>
      <w:proofErr w:type="gramEnd"/>
      <w:r w:rsidRPr="00FD1644">
        <w:t xml:space="preserve"> </w:t>
      </w:r>
      <w:r w:rsidR="003E4F0D" w:rsidRPr="00FD1644">
        <w:t>for</w:t>
      </w:r>
      <w:r w:rsidR="003E4F0D" w:rsidRPr="00F50ACB">
        <w:t xml:space="preserve"> diabetic tissue damage </w:t>
      </w:r>
      <w:r w:rsidRPr="00F50ACB">
        <w:t xml:space="preserve">and the degree to which these can be predicted by </w:t>
      </w:r>
      <w:proofErr w:type="spellStart"/>
      <w:r w:rsidRPr="00F50ACB">
        <w:t>mfPOP</w:t>
      </w:r>
      <w:proofErr w:type="spellEnd"/>
      <w:r w:rsidRPr="00F50ACB">
        <w:t xml:space="preserve">.  </w:t>
      </w:r>
      <w:r w:rsidR="001D05F1" w:rsidRPr="00F50ACB">
        <w:t xml:space="preserve">The </w:t>
      </w:r>
      <w:proofErr w:type="gramStart"/>
      <w:r w:rsidR="001D05F1" w:rsidRPr="00F50ACB">
        <w:t>end</w:t>
      </w:r>
      <w:r w:rsidR="00892E31" w:rsidRPr="00F50ACB">
        <w:t>-</w:t>
      </w:r>
      <w:r w:rsidR="001D05F1" w:rsidRPr="00F50ACB">
        <w:t>points</w:t>
      </w:r>
      <w:proofErr w:type="gramEnd"/>
      <w:r w:rsidR="001D05F1" w:rsidRPr="00F50ACB">
        <w:t xml:space="preserve"> would include the development of DME, non-proliferative DR, and proliferative DR</w:t>
      </w:r>
      <w:r w:rsidR="00951CBB" w:rsidRPr="00F50ACB">
        <w:t>, as well as markers of non-ocular diabetes complications.</w:t>
      </w:r>
    </w:p>
    <w:p w14:paraId="4D7BA67A" w14:textId="77777777" w:rsidR="00F2236A" w:rsidRPr="00F50ACB" w:rsidRDefault="00F2236A" w:rsidP="000F08F5"/>
    <w:p w14:paraId="1BAE6B84" w14:textId="77777777" w:rsidR="00F2236A" w:rsidRPr="00F50ACB" w:rsidRDefault="00174D36" w:rsidP="003973F1">
      <w:pPr>
        <w:pStyle w:val="ListParagraph"/>
        <w:ind w:left="0"/>
      </w:pPr>
      <w:r w:rsidRPr="00F50ACB">
        <w:rPr>
          <w:b/>
        </w:rPr>
        <w:t>8</w:t>
      </w:r>
      <w:r w:rsidR="00F3751D" w:rsidRPr="00F50ACB">
        <w:rPr>
          <w:b/>
        </w:rPr>
        <w:t xml:space="preserve">.4 </w:t>
      </w:r>
      <w:r w:rsidR="00F2236A" w:rsidRPr="00F50ACB">
        <w:rPr>
          <w:b/>
        </w:rPr>
        <w:t>Further subject follow-up</w:t>
      </w:r>
      <w:r w:rsidR="00F2236A" w:rsidRPr="00F50ACB">
        <w:t xml:space="preserve">, if applicable </w:t>
      </w:r>
    </w:p>
    <w:p w14:paraId="0D5F6E97" w14:textId="0235001D" w:rsidR="00F2236A" w:rsidRPr="00F50ACB" w:rsidRDefault="00E6029D" w:rsidP="00A51A43">
      <w:pPr>
        <w:jc w:val="both"/>
      </w:pPr>
      <w:r>
        <w:t>Current funding for this sub-study is for 5 years only</w:t>
      </w:r>
      <w:r w:rsidR="00A87B6D" w:rsidRPr="00F50ACB">
        <w:t>.</w:t>
      </w:r>
      <w:r>
        <w:t xml:space="preserve"> It is hoped the study will continue beyond 5 years depending on outcomes of this study and ongoing funding.</w:t>
      </w:r>
    </w:p>
    <w:p w14:paraId="21223CD9" w14:textId="77777777" w:rsidR="000A23E1" w:rsidRPr="00F50ACB" w:rsidRDefault="000A23E1" w:rsidP="000F08F5">
      <w:pPr>
        <w:pStyle w:val="ListParagraph"/>
      </w:pPr>
    </w:p>
    <w:p w14:paraId="398507D5" w14:textId="77777777" w:rsidR="00F3751D" w:rsidRPr="00F50ACB" w:rsidRDefault="00174D36" w:rsidP="003973F1">
      <w:pPr>
        <w:pStyle w:val="ListParagraph"/>
        <w:ind w:left="0"/>
        <w:rPr>
          <w:b/>
        </w:rPr>
      </w:pPr>
      <w:r w:rsidRPr="00F50ACB">
        <w:rPr>
          <w:b/>
        </w:rPr>
        <w:t>8</w:t>
      </w:r>
      <w:r w:rsidR="00F3751D" w:rsidRPr="00F50ACB">
        <w:rPr>
          <w:b/>
        </w:rPr>
        <w:t>.5 Study timelines</w:t>
      </w:r>
    </w:p>
    <w:p w14:paraId="3F8A364B" w14:textId="34F42B4A" w:rsidR="00F2236A" w:rsidRPr="00F50ACB" w:rsidRDefault="00A87B6D" w:rsidP="00DD3918">
      <w:pPr>
        <w:pStyle w:val="ListParagraph"/>
        <w:ind w:left="0"/>
        <w:jc w:val="both"/>
      </w:pPr>
      <w:r w:rsidRPr="00F50ACB">
        <w:t xml:space="preserve">Each </w:t>
      </w:r>
      <w:r w:rsidR="00E6029D">
        <w:t>study</w:t>
      </w:r>
      <w:r w:rsidRPr="00F50ACB">
        <w:t xml:space="preserve"> session requires about 1.5 hours, so about 5 </w:t>
      </w:r>
      <w:r w:rsidR="00ED06B3" w:rsidRPr="00F50ACB">
        <w:t>participant</w:t>
      </w:r>
      <w:r w:rsidR="003E179C" w:rsidRPr="00F50ACB">
        <w:t>-visits</w:t>
      </w:r>
      <w:r w:rsidRPr="00F50ACB">
        <w:t xml:space="preserve"> per day. </w:t>
      </w:r>
      <w:r w:rsidR="00FD1FF4" w:rsidRPr="00F50ACB">
        <w:t>Thus f</w:t>
      </w:r>
      <w:r w:rsidRPr="00F50ACB">
        <w:t xml:space="preserve">or </w:t>
      </w:r>
      <w:r w:rsidR="00E6029D">
        <w:t>150</w:t>
      </w:r>
      <w:r w:rsidRPr="00F50ACB">
        <w:t xml:space="preserve"> </w:t>
      </w:r>
      <w:r w:rsidR="00ED06B3" w:rsidRPr="00F50ACB">
        <w:t>participant</w:t>
      </w:r>
      <w:r w:rsidRPr="00F50ACB">
        <w:t xml:space="preserve">s to complete the </w:t>
      </w:r>
      <w:r w:rsidR="003E179C" w:rsidRPr="00F50ACB">
        <w:t>test sessions of the cross-sectional study of year 1</w:t>
      </w:r>
      <w:r w:rsidR="00FD1FF4" w:rsidRPr="00F50ACB">
        <w:t>,</w:t>
      </w:r>
      <w:r w:rsidR="003E179C" w:rsidRPr="00F50ACB">
        <w:t xml:space="preserve"> 80 test-days</w:t>
      </w:r>
      <w:r w:rsidR="00FD1FF4" w:rsidRPr="00F50ACB">
        <w:t xml:space="preserve"> will be required</w:t>
      </w:r>
      <w:r w:rsidR="003E179C" w:rsidRPr="00F50ACB">
        <w:t xml:space="preserve">, i.e. about 2 days per week. </w:t>
      </w:r>
      <w:r w:rsidR="00C9163B" w:rsidRPr="00F50ACB">
        <w:t xml:space="preserve">For the follow-up prospective study, </w:t>
      </w:r>
      <w:r w:rsidR="00735B48" w:rsidRPr="00F50ACB">
        <w:t xml:space="preserve">assuming 100 </w:t>
      </w:r>
      <w:r w:rsidR="00ED06B3" w:rsidRPr="00F50ACB">
        <w:t>participant</w:t>
      </w:r>
      <w:r w:rsidR="00735B48" w:rsidRPr="00F50ACB">
        <w:t xml:space="preserve">s participate, will require </w:t>
      </w:r>
      <w:r w:rsidR="00C9163B" w:rsidRPr="00F50ACB">
        <w:t>a</w:t>
      </w:r>
      <w:r w:rsidR="00735B48" w:rsidRPr="00F50ACB">
        <w:t>bout</w:t>
      </w:r>
      <w:r w:rsidR="00C9163B" w:rsidRPr="00F50ACB">
        <w:t xml:space="preserve"> </w:t>
      </w:r>
      <w:r w:rsidR="00735B48" w:rsidRPr="00F50ACB">
        <w:t>one</w:t>
      </w:r>
      <w:r w:rsidR="00C9163B" w:rsidRPr="00F50ACB">
        <w:t xml:space="preserve"> testing </w:t>
      </w:r>
      <w:r w:rsidR="00735B48" w:rsidRPr="00F50ACB">
        <w:t>day per week in the subsequent 4 years</w:t>
      </w:r>
      <w:r w:rsidR="00C9163B" w:rsidRPr="00F50ACB">
        <w:t>.</w:t>
      </w:r>
    </w:p>
    <w:p w14:paraId="3451B2C3" w14:textId="77777777" w:rsidR="00D11E46" w:rsidRPr="00F50ACB" w:rsidRDefault="00D11E46" w:rsidP="003973F1">
      <w:pPr>
        <w:jc w:val="center"/>
      </w:pPr>
    </w:p>
    <w:p w14:paraId="3D43C2AC" w14:textId="77777777" w:rsidR="00F2236A" w:rsidRPr="00F50ACB" w:rsidRDefault="00174D36" w:rsidP="003973F1">
      <w:pPr>
        <w:pStyle w:val="ListParagraph"/>
        <w:ind w:left="0"/>
        <w:rPr>
          <w:b/>
        </w:rPr>
      </w:pPr>
      <w:r w:rsidRPr="00F50ACB">
        <w:rPr>
          <w:b/>
        </w:rPr>
        <w:t>8</w:t>
      </w:r>
      <w:r w:rsidR="00735B48" w:rsidRPr="00F50ACB">
        <w:rPr>
          <w:b/>
        </w:rPr>
        <w:t>.6 Patient withdrawal</w:t>
      </w:r>
    </w:p>
    <w:p w14:paraId="6B902689" w14:textId="7753B189" w:rsidR="00D11E46" w:rsidRPr="00F50ACB" w:rsidRDefault="00B30D8D" w:rsidP="00132EF8">
      <w:pPr>
        <w:pStyle w:val="ListParagraph"/>
        <w:numPr>
          <w:ilvl w:val="0"/>
          <w:numId w:val="9"/>
        </w:numPr>
        <w:jc w:val="both"/>
      </w:pPr>
      <w:r w:rsidRPr="00F50ACB">
        <w:t xml:space="preserve">Participants may stop testing </w:t>
      </w:r>
      <w:r w:rsidR="00E6029D">
        <w:t>within this OHIOH sub-study</w:t>
      </w:r>
      <w:r w:rsidR="00B65F6C">
        <w:t xml:space="preserve"> or all components of the OHIOH study</w:t>
      </w:r>
      <w:r w:rsidR="00E6029D">
        <w:t xml:space="preserve"> </w:t>
      </w:r>
      <w:r w:rsidRPr="00F50ACB">
        <w:t xml:space="preserve">at any time. If they </w:t>
      </w:r>
      <w:r w:rsidR="00735B48" w:rsidRPr="00F50ACB">
        <w:t>request</w:t>
      </w:r>
      <w:r w:rsidR="000C103F" w:rsidRPr="00F50ACB">
        <w:t>,</w:t>
      </w:r>
      <w:r w:rsidRPr="00F50ACB">
        <w:t xml:space="preserve"> we </w:t>
      </w:r>
      <w:r w:rsidR="00735B48" w:rsidRPr="00F50ACB">
        <w:t xml:space="preserve">will </w:t>
      </w:r>
      <w:r w:rsidRPr="00F50ACB">
        <w:t>del</w:t>
      </w:r>
      <w:r w:rsidR="00D2669A" w:rsidRPr="00F50ACB">
        <w:t>e</w:t>
      </w:r>
      <w:r w:rsidRPr="00F50ACB">
        <w:t>te their data from the study.</w:t>
      </w:r>
    </w:p>
    <w:p w14:paraId="14233EBF" w14:textId="77777777" w:rsidR="00B30D8D" w:rsidRPr="00F50ACB" w:rsidRDefault="00B30D8D" w:rsidP="00132EF8">
      <w:pPr>
        <w:pStyle w:val="ListParagraph"/>
        <w:numPr>
          <w:ilvl w:val="0"/>
          <w:numId w:val="9"/>
        </w:numPr>
        <w:jc w:val="both"/>
      </w:pPr>
      <w:r w:rsidRPr="00F50ACB">
        <w:t>Pa</w:t>
      </w:r>
      <w:r w:rsidR="000F34E8" w:rsidRPr="00F50ACB">
        <w:t>rticipants would</w:t>
      </w:r>
      <w:r w:rsidR="003E179C" w:rsidRPr="00F50ACB">
        <w:t xml:space="preserve"> be withdrawn </w:t>
      </w:r>
      <w:r w:rsidR="00735B48" w:rsidRPr="00F50ACB">
        <w:t xml:space="preserve">by the investigators </w:t>
      </w:r>
      <w:r w:rsidR="003E179C" w:rsidRPr="00F50ACB">
        <w:t>if</w:t>
      </w:r>
      <w:r w:rsidRPr="00F50ACB">
        <w:t xml:space="preserve"> the</w:t>
      </w:r>
      <w:r w:rsidR="000F34E8" w:rsidRPr="00F50ACB">
        <w:t>y develop a</w:t>
      </w:r>
      <w:r w:rsidR="000C103F" w:rsidRPr="00F50ACB">
        <w:t>n</w:t>
      </w:r>
      <w:r w:rsidRPr="00F50ACB">
        <w:t xml:space="preserve"> exclusion criterion</w:t>
      </w:r>
      <w:r w:rsidR="00735B48" w:rsidRPr="00F50ACB">
        <w:t xml:space="preserve"> or fail to comply </w:t>
      </w:r>
      <w:r w:rsidR="006D7AC5" w:rsidRPr="00F50ACB">
        <w:t>with</w:t>
      </w:r>
      <w:r w:rsidR="00735B48" w:rsidRPr="00F50ACB">
        <w:t xml:space="preserve"> the study procedures</w:t>
      </w:r>
      <w:r w:rsidRPr="00F50ACB">
        <w:t>.</w:t>
      </w:r>
    </w:p>
    <w:p w14:paraId="272AEB4C" w14:textId="77777777" w:rsidR="005437BB" w:rsidRPr="00F50ACB" w:rsidRDefault="005437BB" w:rsidP="000F08F5">
      <w:pPr>
        <w:pStyle w:val="ListParagraph"/>
      </w:pPr>
    </w:p>
    <w:p w14:paraId="34918825" w14:textId="77777777" w:rsidR="003E179C" w:rsidRPr="00F50ACB" w:rsidRDefault="00174D36" w:rsidP="003973F1">
      <w:pPr>
        <w:pStyle w:val="ListParagraph"/>
        <w:ind w:left="0"/>
        <w:rPr>
          <w:b/>
        </w:rPr>
      </w:pPr>
      <w:r w:rsidRPr="00F50ACB">
        <w:rPr>
          <w:b/>
        </w:rPr>
        <w:t>8</w:t>
      </w:r>
      <w:r w:rsidR="00735B48" w:rsidRPr="00F50ACB">
        <w:rPr>
          <w:b/>
        </w:rPr>
        <w:t xml:space="preserve">.7 </w:t>
      </w:r>
      <w:r w:rsidR="005437BB" w:rsidRPr="00F50ACB">
        <w:rPr>
          <w:b/>
        </w:rPr>
        <w:t>Risk / benefit</w:t>
      </w:r>
    </w:p>
    <w:p w14:paraId="4E20BC7F" w14:textId="77777777" w:rsidR="00F2236A" w:rsidRPr="00F50ACB" w:rsidRDefault="00B30D8D" w:rsidP="00DD3918">
      <w:pPr>
        <w:pStyle w:val="ListParagraph"/>
        <w:ind w:left="0"/>
        <w:jc w:val="both"/>
      </w:pPr>
      <w:r w:rsidRPr="00F50ACB">
        <w:t>The risk to participants is extremely low</w:t>
      </w:r>
      <w:r w:rsidR="00830ECB" w:rsidRPr="00F50ACB">
        <w:t xml:space="preserve"> relative to the testing they would normally do as T1D patients</w:t>
      </w:r>
      <w:r w:rsidRPr="00F50ACB">
        <w:t>.</w:t>
      </w:r>
      <w:r w:rsidR="00830ECB" w:rsidRPr="00F50ACB">
        <w:t xml:space="preserve"> The </w:t>
      </w:r>
      <w:proofErr w:type="spellStart"/>
      <w:r w:rsidR="00830ECB" w:rsidRPr="00F50ACB">
        <w:t>mfPOP</w:t>
      </w:r>
      <w:proofErr w:type="spellEnd"/>
      <w:r w:rsidR="00830ECB" w:rsidRPr="00F50ACB">
        <w:t xml:space="preserve"> device is extremely safe </w:t>
      </w:r>
      <w:r w:rsidR="00735B48" w:rsidRPr="00F50ACB">
        <w:t xml:space="preserve">and </w:t>
      </w:r>
      <w:r w:rsidR="00830ECB" w:rsidRPr="00F50ACB">
        <w:t xml:space="preserve">has FDA clearance based on it being a Class 1 non-contact device. To date over 15,000 </w:t>
      </w:r>
      <w:proofErr w:type="spellStart"/>
      <w:r w:rsidR="00830ECB" w:rsidRPr="00F50ACB">
        <w:t>mfPOP</w:t>
      </w:r>
      <w:proofErr w:type="spellEnd"/>
      <w:r w:rsidR="00830ECB" w:rsidRPr="00F50ACB">
        <w:t xml:space="preserve"> tests have been done with no adverse events. </w:t>
      </w:r>
      <w:r w:rsidRPr="00F50ACB">
        <w:t xml:space="preserve"> </w:t>
      </w:r>
      <w:r w:rsidR="00830ECB" w:rsidRPr="00F50ACB">
        <w:t>By contrast</w:t>
      </w:r>
      <w:r w:rsidR="003E1AD5" w:rsidRPr="00F50ACB">
        <w:t>,</w:t>
      </w:r>
      <w:r w:rsidR="00830ECB" w:rsidRPr="00F50ACB">
        <w:t xml:space="preserve"> t</w:t>
      </w:r>
      <w:r w:rsidRPr="00F50ACB">
        <w:t xml:space="preserve">he possible benefits </w:t>
      </w:r>
      <w:r w:rsidR="00735B48" w:rsidRPr="00F50ACB">
        <w:t xml:space="preserve">to future patients with diabetes </w:t>
      </w:r>
      <w:r w:rsidRPr="00F50ACB">
        <w:t>in terms of new tests that would assist with treatments and management is relatively high.</w:t>
      </w:r>
    </w:p>
    <w:p w14:paraId="58EC31CC" w14:textId="77777777" w:rsidR="00F2236A" w:rsidRPr="00F50ACB" w:rsidRDefault="00F2236A" w:rsidP="00132EF8">
      <w:pPr>
        <w:pStyle w:val="Heading1"/>
        <w:numPr>
          <w:ilvl w:val="0"/>
          <w:numId w:val="1"/>
        </w:numPr>
        <w:rPr>
          <w:rFonts w:asciiTheme="minorHAnsi" w:hAnsiTheme="minorHAnsi"/>
        </w:rPr>
      </w:pPr>
      <w:bookmarkStart w:id="7" w:name="_Toc473989675"/>
      <w:r w:rsidRPr="00F50ACB">
        <w:rPr>
          <w:rFonts w:asciiTheme="minorHAnsi" w:hAnsiTheme="minorHAnsi"/>
        </w:rPr>
        <w:t>Data Management</w:t>
      </w:r>
      <w:bookmarkEnd w:id="7"/>
      <w:r w:rsidRPr="00F50ACB">
        <w:rPr>
          <w:rFonts w:asciiTheme="minorHAnsi" w:hAnsiTheme="minorHAnsi"/>
        </w:rPr>
        <w:t xml:space="preserve"> </w:t>
      </w:r>
    </w:p>
    <w:p w14:paraId="783F3AE5" w14:textId="77777777" w:rsidR="00501F4F" w:rsidRPr="00F50ACB" w:rsidRDefault="00501F4F" w:rsidP="00FC5112">
      <w:pPr>
        <w:jc w:val="both"/>
        <w:rPr>
          <w:rFonts w:cs="Arial"/>
          <w:sz w:val="24"/>
          <w:szCs w:val="24"/>
          <w:lang w:val="en-AU" w:eastAsia="en-AU"/>
        </w:rPr>
      </w:pPr>
      <w:bookmarkStart w:id="8" w:name="_Toc473989676"/>
      <w:r w:rsidRPr="00F50ACB">
        <w:rPr>
          <w:rFonts w:cs="Arial"/>
          <w:sz w:val="24"/>
          <w:szCs w:val="24"/>
          <w:lang w:val="en-AU" w:eastAsia="en-AU"/>
        </w:rPr>
        <w:t>Central to the OHIOH project is optimising the use of participant data to enable precision care for individual participants. To achieve this, OHIOH needs a platform by which individual participant data can be combined with data from many participants to enable analysis through machine learning approaches, eventually leading to readouts that inform personalised precision care to the individual participant. The underlying principles to be followed are (</w:t>
      </w:r>
      <w:proofErr w:type="spellStart"/>
      <w:r w:rsidRPr="00F50ACB">
        <w:rPr>
          <w:rFonts w:cs="Arial"/>
          <w:sz w:val="24"/>
          <w:szCs w:val="24"/>
          <w:lang w:val="en-AU" w:eastAsia="en-AU"/>
        </w:rPr>
        <w:t>i</w:t>
      </w:r>
      <w:proofErr w:type="spellEnd"/>
      <w:r w:rsidRPr="00F50ACB">
        <w:rPr>
          <w:rFonts w:cs="Arial"/>
          <w:sz w:val="24"/>
          <w:szCs w:val="24"/>
          <w:lang w:val="en-AU" w:eastAsia="en-AU"/>
        </w:rPr>
        <w:t>) protection of the individual participant’s data and identity, (ii) enhancing quality of data available within the individual’s medical record to enhance clinical care, (iii) to ensure optimal ethical use of combined data to facilitate the objectives of transforming the health care that can be provided to all participants. Built into the OHIOH project is research into optimal management of big data sets including ethical issues and data security issues. Processes to ensure security of data will be updated on a regular basis.</w:t>
      </w:r>
    </w:p>
    <w:p w14:paraId="2CC35097" w14:textId="77777777" w:rsidR="00501F4F" w:rsidRPr="00F50ACB" w:rsidRDefault="00501F4F" w:rsidP="00FC5112">
      <w:pPr>
        <w:jc w:val="both"/>
        <w:rPr>
          <w:rFonts w:cs="Arial"/>
          <w:sz w:val="24"/>
          <w:szCs w:val="24"/>
          <w:lang w:val="en-AU" w:eastAsia="en-AU"/>
        </w:rPr>
      </w:pPr>
    </w:p>
    <w:p w14:paraId="5BF76BD3" w14:textId="77777777" w:rsidR="00501F4F" w:rsidRPr="00F50ACB" w:rsidRDefault="00501F4F" w:rsidP="00FC5112">
      <w:pPr>
        <w:jc w:val="both"/>
        <w:rPr>
          <w:rFonts w:cs="Arial"/>
          <w:sz w:val="24"/>
          <w:szCs w:val="24"/>
          <w:lang w:val="en-AU" w:eastAsia="en-AU"/>
        </w:rPr>
      </w:pPr>
      <w:r w:rsidRPr="00F50ACB">
        <w:rPr>
          <w:rFonts w:cs="Arial"/>
          <w:sz w:val="24"/>
          <w:szCs w:val="24"/>
          <w:lang w:val="en-AU" w:eastAsia="en-AU"/>
        </w:rPr>
        <w:t>Several levels of data need to be considered.</w:t>
      </w:r>
    </w:p>
    <w:p w14:paraId="3DF0559E" w14:textId="77777777" w:rsidR="00501F4F" w:rsidRPr="00F50ACB" w:rsidRDefault="00501F4F" w:rsidP="00FC5112">
      <w:pPr>
        <w:jc w:val="both"/>
        <w:rPr>
          <w:rFonts w:cs="Arial"/>
          <w:b/>
          <w:bCs/>
          <w:sz w:val="24"/>
          <w:szCs w:val="24"/>
          <w:lang w:val="en-AU" w:eastAsia="en-AU"/>
        </w:rPr>
      </w:pPr>
    </w:p>
    <w:p w14:paraId="481171AE" w14:textId="77777777" w:rsidR="00501F4F" w:rsidRPr="00F50ACB" w:rsidRDefault="00501F4F" w:rsidP="00FC5112">
      <w:pPr>
        <w:jc w:val="both"/>
        <w:rPr>
          <w:rFonts w:cs="Arial"/>
          <w:b/>
          <w:bCs/>
          <w:sz w:val="24"/>
          <w:szCs w:val="24"/>
          <w:lang w:val="en-AU" w:eastAsia="en-AU"/>
        </w:rPr>
      </w:pPr>
      <w:r w:rsidRPr="00F50ACB">
        <w:rPr>
          <w:rFonts w:cs="Arial"/>
          <w:b/>
          <w:bCs/>
          <w:sz w:val="24"/>
          <w:szCs w:val="24"/>
          <w:lang w:val="en-AU" w:eastAsia="en-AU"/>
        </w:rPr>
        <w:t>Clinical data used in usual patient care</w:t>
      </w:r>
    </w:p>
    <w:p w14:paraId="6042ED89"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Participants enrolled in the OHIOH T1D Cohort will be assigned a unique code, within a register or “look up database” kept separate from the OHIOH database, such that all data within the main OHIOH participant database is de-identified, but re-identifiable (see below this section, 5 &amp; 6).</w:t>
      </w:r>
    </w:p>
    <w:p w14:paraId="029F8BFF"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Data generated by OHIOH required for usual patient care will be provided to the patient’s medical record. Data within the patient medical record will be held according to the ACT Health Records (Privacy &amp; Access) Act 1997.</w:t>
      </w:r>
    </w:p>
    <w:p w14:paraId="3DCA6657"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The use of data within the patient medical record required for OHIOH research purposes (i.e., to be extracted from the usual medical record for research) will be as specified in the approved ethics protocols. Extracted data will be de-identified using the participant unique code as above, before it will be entered into the OHIOH participant database.</w:t>
      </w:r>
    </w:p>
    <w:p w14:paraId="18C4F3FF" w14:textId="77777777" w:rsidR="00501F4F" w:rsidRPr="00F50ACB" w:rsidRDefault="00501F4F" w:rsidP="00FC5112">
      <w:pPr>
        <w:jc w:val="both"/>
        <w:rPr>
          <w:rFonts w:cs="Arial"/>
          <w:sz w:val="24"/>
          <w:szCs w:val="24"/>
          <w:lang w:val="en-AU" w:eastAsia="en-AU"/>
        </w:rPr>
      </w:pPr>
    </w:p>
    <w:p w14:paraId="56D146B1" w14:textId="77777777" w:rsidR="00501F4F" w:rsidRPr="00F50ACB" w:rsidRDefault="00501F4F" w:rsidP="00FC5112">
      <w:pPr>
        <w:jc w:val="both"/>
        <w:rPr>
          <w:rFonts w:cs="Arial"/>
          <w:b/>
          <w:bCs/>
          <w:sz w:val="24"/>
          <w:szCs w:val="24"/>
          <w:lang w:val="en-AU" w:eastAsia="en-AU"/>
        </w:rPr>
      </w:pPr>
      <w:r w:rsidRPr="00F50ACB">
        <w:rPr>
          <w:rFonts w:cs="Arial"/>
          <w:b/>
          <w:bCs/>
          <w:sz w:val="24"/>
          <w:szCs w:val="24"/>
          <w:lang w:val="en-AU" w:eastAsia="en-AU"/>
        </w:rPr>
        <w:t>Retrieval of data from the OHIOH database for research use</w:t>
      </w:r>
    </w:p>
    <w:p w14:paraId="3591D1F6"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The data within the OHIOH participant database will be available to approved researchers for performing analyses according to research objectives of the overall project. Often this will not require reference back to the individual participants from whom the data were generated. At times, however, the analyses will generate research questions that will need the researchers to go back to the participants, such that re-identification of the participants will be required. This will occur via the manager of the register.</w:t>
      </w:r>
    </w:p>
    <w:p w14:paraId="3630A628" w14:textId="77777777" w:rsidR="00501F4F" w:rsidRPr="00F50ACB" w:rsidRDefault="00501F4F" w:rsidP="00FC5112">
      <w:pPr>
        <w:jc w:val="both"/>
        <w:rPr>
          <w:rFonts w:cs="Arial"/>
          <w:sz w:val="24"/>
          <w:szCs w:val="24"/>
          <w:lang w:val="en-AU" w:eastAsia="en-AU"/>
        </w:rPr>
      </w:pPr>
    </w:p>
    <w:p w14:paraId="03631391" w14:textId="77777777" w:rsidR="00501F4F" w:rsidRPr="00F50ACB" w:rsidRDefault="00501F4F" w:rsidP="00FC5112">
      <w:pPr>
        <w:jc w:val="both"/>
        <w:rPr>
          <w:rFonts w:cs="Arial"/>
          <w:b/>
          <w:bCs/>
          <w:sz w:val="24"/>
          <w:szCs w:val="24"/>
          <w:lang w:val="en-AU" w:eastAsia="en-AU"/>
        </w:rPr>
      </w:pPr>
      <w:r w:rsidRPr="00F50ACB">
        <w:rPr>
          <w:rFonts w:cs="Arial"/>
          <w:b/>
          <w:bCs/>
          <w:sz w:val="24"/>
          <w:szCs w:val="24"/>
          <w:lang w:val="en-AU" w:eastAsia="en-AU"/>
        </w:rPr>
        <w:t>Retrieval of individual participant reports from the OHIOH participant database – clinician use</w:t>
      </w:r>
    </w:p>
    <w:p w14:paraId="0AF25CA6"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To meet the objectives of the project of precision care for individual participants, it is expected that reports relevant to the care of individual participants and validated for clinical use will be generated by the OHIOH database and then be passed onto the individual participant’s treating clinicians and the participant’s medical record. A request will be made by the clinician with the participant’s consent to the manager of the register who will pass on a de-identified request for such reports to be generated from the OHIOH database.</w:t>
      </w:r>
    </w:p>
    <w:p w14:paraId="0ED8FDE9" w14:textId="77777777" w:rsidR="00501F4F" w:rsidRPr="00F50ACB" w:rsidRDefault="00501F4F" w:rsidP="00FC5112">
      <w:pPr>
        <w:jc w:val="both"/>
        <w:rPr>
          <w:rFonts w:cs="Arial"/>
          <w:sz w:val="24"/>
          <w:szCs w:val="24"/>
          <w:lang w:val="en-AU" w:eastAsia="en-AU"/>
        </w:rPr>
      </w:pPr>
    </w:p>
    <w:p w14:paraId="35919090" w14:textId="77777777" w:rsidR="00501F4F" w:rsidRPr="00F50ACB" w:rsidRDefault="00501F4F" w:rsidP="00FC5112">
      <w:pPr>
        <w:jc w:val="both"/>
        <w:rPr>
          <w:rFonts w:cs="Arial"/>
          <w:b/>
          <w:bCs/>
          <w:sz w:val="24"/>
          <w:szCs w:val="24"/>
          <w:lang w:val="en-AU" w:eastAsia="en-AU"/>
        </w:rPr>
      </w:pPr>
      <w:r w:rsidRPr="00F50ACB">
        <w:rPr>
          <w:rFonts w:cs="Arial"/>
          <w:b/>
          <w:bCs/>
          <w:sz w:val="24"/>
          <w:szCs w:val="24"/>
          <w:lang w:val="en-AU" w:eastAsia="en-AU"/>
        </w:rPr>
        <w:t>Data storage</w:t>
      </w:r>
    </w:p>
    <w:p w14:paraId="2C63B1A4"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Considering the large quantities of data expected, the OHIOH participant database will be stored with the National Computer Infrastructure (NCI) on the ANU campus. To ensure participant confidentiality, the data will be stored securely being password protected and only named team members will have access. The data will be stored indefinitely.</w:t>
      </w:r>
    </w:p>
    <w:p w14:paraId="07A2A571" w14:textId="77777777" w:rsidR="00501F4F" w:rsidRPr="00F50ACB" w:rsidRDefault="00501F4F" w:rsidP="00FC5112">
      <w:pPr>
        <w:jc w:val="both"/>
        <w:rPr>
          <w:rFonts w:cs="Arial"/>
          <w:sz w:val="24"/>
          <w:szCs w:val="24"/>
          <w:lang w:val="en-AU" w:eastAsia="en-AU"/>
        </w:rPr>
      </w:pPr>
    </w:p>
    <w:p w14:paraId="05B190C2" w14:textId="77777777" w:rsidR="00501F4F" w:rsidRPr="00F50ACB" w:rsidRDefault="00501F4F" w:rsidP="00FC5112">
      <w:pPr>
        <w:jc w:val="both"/>
        <w:rPr>
          <w:rFonts w:cs="Arial"/>
          <w:b/>
          <w:bCs/>
          <w:sz w:val="24"/>
          <w:szCs w:val="24"/>
          <w:lang w:val="en-AU" w:eastAsia="en-AU"/>
        </w:rPr>
      </w:pPr>
      <w:r w:rsidRPr="00F50ACB">
        <w:rPr>
          <w:rFonts w:cs="Arial"/>
          <w:b/>
          <w:bCs/>
          <w:sz w:val="24"/>
          <w:szCs w:val="24"/>
          <w:lang w:val="en-AU" w:eastAsia="en-AU"/>
        </w:rPr>
        <w:t>Future Use of Cohort Data</w:t>
      </w:r>
    </w:p>
    <w:p w14:paraId="080B1881" w14:textId="77777777" w:rsidR="00501F4F" w:rsidRPr="00F50ACB" w:rsidRDefault="00501F4F" w:rsidP="003865E6">
      <w:pPr>
        <w:numPr>
          <w:ilvl w:val="0"/>
          <w:numId w:val="11"/>
        </w:numPr>
        <w:ind w:left="720" w:hanging="720"/>
        <w:jc w:val="both"/>
        <w:rPr>
          <w:rFonts w:cs="Arial"/>
          <w:sz w:val="24"/>
          <w:szCs w:val="24"/>
          <w:lang w:val="en-AU" w:eastAsia="en-AU"/>
        </w:rPr>
      </w:pPr>
      <w:r w:rsidRPr="00F50ACB">
        <w:rPr>
          <w:rFonts w:cs="Arial"/>
          <w:sz w:val="24"/>
          <w:szCs w:val="24"/>
          <w:lang w:val="en-AU" w:eastAsia="en-AU"/>
        </w:rPr>
        <w:t>It is expected that the data will progressively accumulate such that its use will allow enhanced capacity of machine learning approaches to produce clinically relevant readouts. Thus, the data will be held indefinitely and will be used repetitively for the objectives of the OHIOH research and to inform improvements in patient care beyond the project.</w:t>
      </w:r>
    </w:p>
    <w:p w14:paraId="2CB7BEEB" w14:textId="77777777" w:rsidR="00BC2C8A" w:rsidRDefault="00BC2C8A" w:rsidP="00132EF8">
      <w:pPr>
        <w:pStyle w:val="Heading1"/>
        <w:numPr>
          <w:ilvl w:val="0"/>
          <w:numId w:val="1"/>
        </w:numPr>
        <w:rPr>
          <w:rFonts w:asciiTheme="minorHAnsi" w:hAnsiTheme="minorHAnsi"/>
        </w:rPr>
      </w:pPr>
      <w:r w:rsidRPr="00F50ACB">
        <w:rPr>
          <w:rFonts w:asciiTheme="minorHAnsi" w:hAnsiTheme="minorHAnsi"/>
        </w:rPr>
        <w:t>Adverse Event Reporting</w:t>
      </w:r>
      <w:bookmarkEnd w:id="8"/>
    </w:p>
    <w:p w14:paraId="2023FDBD" w14:textId="794E35B8" w:rsidR="00620208" w:rsidRPr="00620208" w:rsidRDefault="00620208" w:rsidP="00FC5112">
      <w:pPr>
        <w:jc w:val="both"/>
        <w:rPr>
          <w:rFonts w:cs="Arial"/>
          <w:sz w:val="24"/>
          <w:szCs w:val="24"/>
        </w:rPr>
      </w:pPr>
      <w:r w:rsidRPr="00620208">
        <w:rPr>
          <w:rFonts w:cs="Arial"/>
          <w:sz w:val="24"/>
          <w:szCs w:val="24"/>
        </w:rPr>
        <w:t xml:space="preserve">As the OHIOH T1D Cohort is performing observational research only, it is not expected that there will be any adverse events or serious adverse events other than potential bruising/discomfort from blood draws. </w:t>
      </w:r>
    </w:p>
    <w:p w14:paraId="1FC9F043" w14:textId="77777777" w:rsidR="00620208" w:rsidRPr="00620208" w:rsidRDefault="00620208" w:rsidP="00FC5112">
      <w:pPr>
        <w:jc w:val="both"/>
        <w:rPr>
          <w:rFonts w:cs="Arial"/>
          <w:sz w:val="24"/>
          <w:szCs w:val="24"/>
        </w:rPr>
      </w:pPr>
    </w:p>
    <w:p w14:paraId="21130173" w14:textId="77777777" w:rsidR="00620208" w:rsidRPr="00620208" w:rsidRDefault="00620208" w:rsidP="00FC5112">
      <w:pPr>
        <w:jc w:val="both"/>
        <w:rPr>
          <w:rFonts w:cs="Arial"/>
          <w:i/>
          <w:sz w:val="24"/>
          <w:szCs w:val="24"/>
        </w:rPr>
      </w:pPr>
      <w:r w:rsidRPr="00620208">
        <w:rPr>
          <w:rFonts w:cs="Arial"/>
          <w:sz w:val="24"/>
          <w:szCs w:val="24"/>
        </w:rPr>
        <w:t>As specified in the PIS, if participants have any concerns or problems regarding their participation in this project, they are asked to contact the Principal Investigators listed on the PIS. Additionally, participants are invited to contact the ACT Health and/or ANU HRECs and are provided with the contact details of both Committees.</w:t>
      </w:r>
    </w:p>
    <w:p w14:paraId="712B5AB6" w14:textId="77777777" w:rsidR="00F2236A" w:rsidRPr="00F50ACB" w:rsidRDefault="00897304" w:rsidP="00132EF8">
      <w:pPr>
        <w:pStyle w:val="Heading1"/>
        <w:numPr>
          <w:ilvl w:val="0"/>
          <w:numId w:val="1"/>
        </w:numPr>
        <w:rPr>
          <w:rFonts w:asciiTheme="minorHAnsi" w:hAnsiTheme="minorHAnsi"/>
        </w:rPr>
      </w:pPr>
      <w:bookmarkStart w:id="9" w:name="_Toc473989677"/>
      <w:r w:rsidRPr="00F50ACB">
        <w:rPr>
          <w:rFonts w:asciiTheme="minorHAnsi" w:hAnsiTheme="minorHAnsi"/>
        </w:rPr>
        <w:t>Statistical Analysis</w:t>
      </w:r>
      <w:bookmarkEnd w:id="9"/>
      <w:r w:rsidR="008C01D4" w:rsidRPr="00F50ACB">
        <w:rPr>
          <w:rFonts w:asciiTheme="minorHAnsi" w:hAnsiTheme="minorHAnsi"/>
        </w:rPr>
        <w:t xml:space="preserve"> </w:t>
      </w:r>
    </w:p>
    <w:p w14:paraId="2743F254" w14:textId="77777777" w:rsidR="00656FD2" w:rsidRPr="00F50ACB" w:rsidRDefault="00656FD2" w:rsidP="00FC5112">
      <w:pPr>
        <w:jc w:val="both"/>
        <w:rPr>
          <w:rFonts w:cs="Arial"/>
          <w:sz w:val="24"/>
          <w:szCs w:val="24"/>
        </w:rPr>
      </w:pPr>
      <w:r w:rsidRPr="00F50ACB">
        <w:rPr>
          <w:rFonts w:cs="Arial"/>
          <w:sz w:val="24"/>
          <w:szCs w:val="24"/>
        </w:rPr>
        <w:t xml:space="preserve">Since there are effects of multiple measurements at several levels: visual field regions, eyes, pupils within </w:t>
      </w:r>
      <w:r w:rsidR="00ED06B3" w:rsidRPr="00F50ACB">
        <w:rPr>
          <w:rFonts w:cs="Arial"/>
          <w:sz w:val="24"/>
          <w:szCs w:val="24"/>
        </w:rPr>
        <w:t>participant</w:t>
      </w:r>
      <w:r w:rsidRPr="00F50ACB">
        <w:rPr>
          <w:rFonts w:cs="Arial"/>
          <w:sz w:val="24"/>
          <w:szCs w:val="24"/>
        </w:rPr>
        <w:t>s, and multiple visits which will occur at different ages and stages of puberty, we will look at effects of disease variables using linear mixed</w:t>
      </w:r>
      <w:r w:rsidR="003E1AD5" w:rsidRPr="00F50ACB">
        <w:rPr>
          <w:rFonts w:cs="Arial"/>
          <w:sz w:val="24"/>
          <w:szCs w:val="24"/>
        </w:rPr>
        <w:t>-effects</w:t>
      </w:r>
      <w:r w:rsidRPr="00F50ACB">
        <w:rPr>
          <w:rFonts w:cs="Arial"/>
          <w:sz w:val="24"/>
          <w:szCs w:val="24"/>
        </w:rPr>
        <w:t xml:space="preserve"> models. To examine differential rates of conversion to various </w:t>
      </w:r>
      <w:proofErr w:type="gramStart"/>
      <w:r w:rsidRPr="00F50ACB">
        <w:rPr>
          <w:rFonts w:cs="Arial"/>
          <w:sz w:val="24"/>
          <w:szCs w:val="24"/>
        </w:rPr>
        <w:t>end-points</w:t>
      </w:r>
      <w:proofErr w:type="gramEnd"/>
      <w:r w:rsidRPr="00F50ACB">
        <w:rPr>
          <w:rFonts w:cs="Arial"/>
          <w:sz w:val="24"/>
          <w:szCs w:val="24"/>
        </w:rPr>
        <w:t xml:space="preserve">, e.g. onset of DME, onset of proliferative DR, we will use Kaplan-Meier survival analysis. Diagnostic power will be examined using </w:t>
      </w:r>
      <w:r w:rsidR="003E1AD5" w:rsidRPr="00F50ACB">
        <w:rPr>
          <w:rFonts w:cs="Arial"/>
          <w:sz w:val="24"/>
          <w:szCs w:val="24"/>
        </w:rPr>
        <w:t xml:space="preserve">cross-validated </w:t>
      </w:r>
      <w:r w:rsidRPr="00F50ACB">
        <w:rPr>
          <w:rFonts w:cs="Arial"/>
          <w:sz w:val="24"/>
          <w:szCs w:val="24"/>
        </w:rPr>
        <w:t>Receiver Operator Characteristic (</w:t>
      </w:r>
      <w:r w:rsidRPr="00F50ACB">
        <w:rPr>
          <w:rFonts w:cs="Arial"/>
          <w:b/>
          <w:sz w:val="24"/>
          <w:szCs w:val="24"/>
        </w:rPr>
        <w:t>ROC</w:t>
      </w:r>
      <w:r w:rsidRPr="00F50ACB">
        <w:rPr>
          <w:rFonts w:cs="Arial"/>
          <w:sz w:val="24"/>
          <w:szCs w:val="24"/>
        </w:rPr>
        <w:t xml:space="preserve">) analysis. </w:t>
      </w:r>
    </w:p>
    <w:p w14:paraId="74B43DE1" w14:textId="77777777" w:rsidR="00656FD2" w:rsidRPr="00F50ACB" w:rsidRDefault="00656FD2" w:rsidP="00FC5112">
      <w:pPr>
        <w:jc w:val="both"/>
        <w:rPr>
          <w:rFonts w:cs="Arial"/>
          <w:sz w:val="24"/>
          <w:szCs w:val="24"/>
        </w:rPr>
      </w:pPr>
      <w:r w:rsidRPr="00F50ACB">
        <w:rPr>
          <w:rFonts w:cs="Arial"/>
          <w:b/>
          <w:sz w:val="24"/>
          <w:szCs w:val="24"/>
        </w:rPr>
        <w:t>Sample size</w:t>
      </w:r>
      <w:r w:rsidRPr="00F50ACB">
        <w:rPr>
          <w:rFonts w:cs="Arial"/>
          <w:sz w:val="24"/>
          <w:szCs w:val="24"/>
        </w:rPr>
        <w:t xml:space="preserve"> </w:t>
      </w:r>
    </w:p>
    <w:p w14:paraId="41B6D7E0" w14:textId="35E4EB78" w:rsidR="00656FD2" w:rsidRPr="00F50ACB" w:rsidRDefault="00656FD2" w:rsidP="00FC5112">
      <w:pPr>
        <w:jc w:val="both"/>
        <w:rPr>
          <w:rFonts w:cs="Arial"/>
          <w:sz w:val="24"/>
          <w:szCs w:val="24"/>
        </w:rPr>
      </w:pPr>
      <w:r w:rsidRPr="00F50ACB">
        <w:rPr>
          <w:rFonts w:cs="Arial"/>
          <w:sz w:val="24"/>
          <w:szCs w:val="24"/>
        </w:rPr>
        <w:t xml:space="preserve">We will attempt to enroll </w:t>
      </w:r>
      <w:r w:rsidR="00B65F6C">
        <w:rPr>
          <w:rFonts w:cs="Arial"/>
          <w:sz w:val="24"/>
          <w:szCs w:val="24"/>
        </w:rPr>
        <w:t>150</w:t>
      </w:r>
      <w:r w:rsidRPr="00F50ACB">
        <w:rPr>
          <w:rFonts w:cs="Arial"/>
          <w:sz w:val="24"/>
          <w:szCs w:val="24"/>
        </w:rPr>
        <w:t xml:space="preserve"> participants with T1D into the cross-sectional study in the first year. Recruitment into subsequent years may be required if a cohort of </w:t>
      </w:r>
      <w:r w:rsidR="00B65F6C">
        <w:rPr>
          <w:rFonts w:cs="Arial"/>
          <w:sz w:val="24"/>
          <w:szCs w:val="24"/>
        </w:rPr>
        <w:t>150</w:t>
      </w:r>
      <w:r w:rsidRPr="00F50ACB">
        <w:rPr>
          <w:rFonts w:cs="Arial"/>
          <w:sz w:val="24"/>
          <w:szCs w:val="24"/>
        </w:rPr>
        <w:t xml:space="preserve"> participants is slower than expected. The aim (dependent on funding) is to extend the recruitment phase to 5 years with the target of retaining </w:t>
      </w:r>
      <w:r w:rsidR="00ED06B3" w:rsidRPr="00F50ACB">
        <w:rPr>
          <w:rFonts w:cs="Arial"/>
          <w:sz w:val="24"/>
          <w:szCs w:val="24"/>
        </w:rPr>
        <w:t>participant</w:t>
      </w:r>
      <w:r w:rsidRPr="00F50ACB">
        <w:rPr>
          <w:rFonts w:cs="Arial"/>
          <w:sz w:val="24"/>
          <w:szCs w:val="24"/>
        </w:rPr>
        <w:t xml:space="preserve">s within the study for 5 years. Based on data from our recent study of 23 T1D </w:t>
      </w:r>
      <w:r w:rsidR="00125288" w:rsidRPr="00F50ACB">
        <w:rPr>
          <w:rFonts w:cs="Arial"/>
          <w:sz w:val="24"/>
          <w:szCs w:val="24"/>
        </w:rPr>
        <w:t>participants</w:t>
      </w:r>
      <w:r w:rsidRPr="00F50ACB">
        <w:rPr>
          <w:rFonts w:cs="Arial"/>
          <w:sz w:val="24"/>
          <w:szCs w:val="24"/>
        </w:rPr>
        <w:t xml:space="preserve"> and 25 controls and using the mean </w:t>
      </w:r>
      <w:proofErr w:type="spellStart"/>
      <w:r w:rsidRPr="00F50ACB">
        <w:rPr>
          <w:rFonts w:cs="Arial"/>
          <w:sz w:val="24"/>
          <w:szCs w:val="24"/>
        </w:rPr>
        <w:t>mfPOP</w:t>
      </w:r>
      <w:proofErr w:type="spellEnd"/>
      <w:r w:rsidRPr="00F50ACB">
        <w:rPr>
          <w:rFonts w:cs="Arial"/>
          <w:sz w:val="24"/>
          <w:szCs w:val="24"/>
        </w:rPr>
        <w:t xml:space="preserve"> response delays per </w:t>
      </w:r>
      <w:r w:rsidR="00125288" w:rsidRPr="00F50ACB">
        <w:rPr>
          <w:rFonts w:cs="Arial"/>
          <w:sz w:val="24"/>
          <w:szCs w:val="24"/>
        </w:rPr>
        <w:t>participants</w:t>
      </w:r>
      <w:r w:rsidRPr="00F50ACB">
        <w:rPr>
          <w:rFonts w:cs="Arial"/>
          <w:sz w:val="24"/>
          <w:szCs w:val="24"/>
        </w:rPr>
        <w:t xml:space="preserve">, we can calculate powers for </w:t>
      </w:r>
      <w:proofErr w:type="spellStart"/>
      <w:r w:rsidRPr="00F50ACB">
        <w:rPr>
          <w:rFonts w:cs="Arial"/>
          <w:sz w:val="24"/>
          <w:szCs w:val="24"/>
        </w:rPr>
        <w:t>mfPOP</w:t>
      </w:r>
      <w:proofErr w:type="spellEnd"/>
      <w:r w:rsidRPr="00F50ACB">
        <w:rPr>
          <w:rFonts w:cs="Arial"/>
          <w:sz w:val="24"/>
          <w:szCs w:val="24"/>
        </w:rPr>
        <w:t xml:space="preserve"> to different T1D </w:t>
      </w:r>
      <w:r w:rsidR="00125288" w:rsidRPr="00F50ACB">
        <w:rPr>
          <w:rFonts w:cs="Arial"/>
          <w:sz w:val="24"/>
          <w:szCs w:val="24"/>
        </w:rPr>
        <w:t>participants</w:t>
      </w:r>
      <w:r w:rsidRPr="00F50ACB">
        <w:rPr>
          <w:rFonts w:cs="Arial"/>
          <w:sz w:val="24"/>
          <w:szCs w:val="24"/>
        </w:rPr>
        <w:t xml:space="preserve"> from control </w:t>
      </w:r>
      <w:r w:rsidR="00125288" w:rsidRPr="00F50ACB">
        <w:rPr>
          <w:rFonts w:cs="Arial"/>
          <w:sz w:val="24"/>
          <w:szCs w:val="24"/>
        </w:rPr>
        <w:t>participant</w:t>
      </w:r>
      <w:r w:rsidRPr="00F50ACB">
        <w:rPr>
          <w:rFonts w:cs="Arial"/>
          <w:sz w:val="24"/>
          <w:szCs w:val="24"/>
        </w:rPr>
        <w:t xml:space="preserve">s according to the presence of no visible DR, mild DR and moderate non-proliferative DR. For p=0.05 a sample size of 100 provides powers for the three groups of:  0.84 for very mild risk, 0.90 for mild risk, and 0.99 for moderate risk. </w:t>
      </w:r>
      <w:proofErr w:type="gramStart"/>
      <w:r w:rsidRPr="00F50ACB">
        <w:rPr>
          <w:rFonts w:cs="Arial"/>
          <w:sz w:val="24"/>
          <w:szCs w:val="24"/>
        </w:rPr>
        <w:t>Thus</w:t>
      </w:r>
      <w:proofErr w:type="gramEnd"/>
      <w:r w:rsidRPr="00F50ACB">
        <w:rPr>
          <w:rFonts w:cs="Arial"/>
          <w:sz w:val="24"/>
          <w:szCs w:val="24"/>
        </w:rPr>
        <w:t xml:space="preserve"> even for half the </w:t>
      </w:r>
      <w:r w:rsidR="00125288" w:rsidRPr="00F50ACB">
        <w:rPr>
          <w:rFonts w:cs="Arial"/>
          <w:sz w:val="24"/>
          <w:szCs w:val="24"/>
        </w:rPr>
        <w:t>participant</w:t>
      </w:r>
      <w:r w:rsidRPr="00F50ACB">
        <w:rPr>
          <w:rFonts w:cs="Arial"/>
          <w:sz w:val="24"/>
          <w:szCs w:val="24"/>
        </w:rPr>
        <w:t xml:space="preserve">s that we plan to test there appears to be adequate power to detect functional changes in eyes with no classical DR or DME. </w:t>
      </w:r>
    </w:p>
    <w:p w14:paraId="584A7E90" w14:textId="73566C09" w:rsidR="00F2236A" w:rsidRPr="00FC5112" w:rsidRDefault="00710EEB" w:rsidP="00132EF8">
      <w:pPr>
        <w:pStyle w:val="Heading1"/>
        <w:numPr>
          <w:ilvl w:val="0"/>
          <w:numId w:val="12"/>
        </w:numPr>
        <w:rPr>
          <w:rFonts w:asciiTheme="minorHAnsi" w:hAnsiTheme="minorHAnsi"/>
        </w:rPr>
      </w:pPr>
      <w:bookmarkStart w:id="10" w:name="_Toc473989678"/>
      <w:r>
        <w:rPr>
          <w:rFonts w:asciiTheme="minorHAnsi" w:hAnsiTheme="minorHAnsi"/>
        </w:rPr>
        <w:t xml:space="preserve"> </w:t>
      </w:r>
      <w:r w:rsidR="00F2236A" w:rsidRPr="00FC5112">
        <w:rPr>
          <w:rFonts w:asciiTheme="minorHAnsi" w:hAnsiTheme="minorHAnsi"/>
        </w:rPr>
        <w:t>Quality assurance, monitoring &amp; safety</w:t>
      </w:r>
      <w:bookmarkEnd w:id="10"/>
    </w:p>
    <w:p w14:paraId="3CE647A2" w14:textId="77777777" w:rsidR="003865E6" w:rsidRDefault="003865E6" w:rsidP="003865E6">
      <w:pPr>
        <w:jc w:val="both"/>
        <w:rPr>
          <w:rFonts w:cs="Arial"/>
          <w:sz w:val="24"/>
          <w:szCs w:val="24"/>
        </w:rPr>
      </w:pPr>
      <w:r w:rsidRPr="003865E6">
        <w:rPr>
          <w:rFonts w:cs="Arial"/>
          <w:sz w:val="24"/>
          <w:szCs w:val="24"/>
        </w:rPr>
        <w:t xml:space="preserve">This project will be monitored by the Clinical Director of Endocrinology and Clinical Director of </w:t>
      </w:r>
      <w:proofErr w:type="spellStart"/>
      <w:r w:rsidRPr="003865E6">
        <w:rPr>
          <w:rFonts w:cs="Arial"/>
          <w:sz w:val="24"/>
          <w:szCs w:val="24"/>
        </w:rPr>
        <w:t>Paediatrics</w:t>
      </w:r>
      <w:proofErr w:type="spellEnd"/>
      <w:r w:rsidRPr="003865E6">
        <w:rPr>
          <w:rFonts w:cs="Arial"/>
          <w:sz w:val="24"/>
          <w:szCs w:val="24"/>
        </w:rPr>
        <w:t xml:space="preserve"> at The Canberra Hospital and the Management Committee of OHIOH. The OHIOH Health Experience Advisory Board will have the opportunity to review protocols and will be regularly updated on progress of the project. They will be able to recommend revision of protocols and procedures if issues of concern arise.</w:t>
      </w:r>
    </w:p>
    <w:p w14:paraId="6956EC36" w14:textId="77777777" w:rsidR="003865E6" w:rsidRDefault="003865E6" w:rsidP="003865E6">
      <w:pPr>
        <w:jc w:val="both"/>
        <w:rPr>
          <w:rFonts w:cs="Arial"/>
          <w:sz w:val="24"/>
          <w:szCs w:val="24"/>
        </w:rPr>
      </w:pPr>
    </w:p>
    <w:p w14:paraId="46B0D611" w14:textId="77777777" w:rsidR="00F2236A" w:rsidRDefault="003B3BAD" w:rsidP="00FC5112">
      <w:pPr>
        <w:pStyle w:val="ListParagraph"/>
        <w:ind w:left="0"/>
        <w:jc w:val="both"/>
        <w:rPr>
          <w:rFonts w:cs="Arial"/>
          <w:sz w:val="24"/>
          <w:szCs w:val="24"/>
        </w:rPr>
      </w:pPr>
      <w:r w:rsidRPr="00F50ACB">
        <w:rPr>
          <w:rFonts w:cs="Arial"/>
          <w:sz w:val="24"/>
          <w:szCs w:val="24"/>
        </w:rPr>
        <w:t xml:space="preserve">There are no interventions within the study. No changes to any existing interventions, e.g. insulin treatment, will be made based upon any </w:t>
      </w:r>
      <w:proofErr w:type="spellStart"/>
      <w:r w:rsidRPr="00F50ACB">
        <w:rPr>
          <w:rFonts w:cs="Arial"/>
          <w:sz w:val="24"/>
          <w:szCs w:val="24"/>
        </w:rPr>
        <w:t>mfPOP</w:t>
      </w:r>
      <w:proofErr w:type="spellEnd"/>
      <w:r w:rsidRPr="00F50ACB">
        <w:rPr>
          <w:rFonts w:cs="Arial"/>
          <w:sz w:val="24"/>
          <w:szCs w:val="24"/>
        </w:rPr>
        <w:t xml:space="preserve"> data. Oversight of the </w:t>
      </w:r>
      <w:proofErr w:type="spellStart"/>
      <w:r w:rsidRPr="00F50ACB">
        <w:rPr>
          <w:rFonts w:cs="Arial"/>
          <w:sz w:val="24"/>
          <w:szCs w:val="24"/>
        </w:rPr>
        <w:t>mfPOP</w:t>
      </w:r>
      <w:proofErr w:type="spellEnd"/>
      <w:r w:rsidRPr="00F50ACB">
        <w:rPr>
          <w:rFonts w:cs="Arial"/>
          <w:sz w:val="24"/>
          <w:szCs w:val="24"/>
        </w:rPr>
        <w:t xml:space="preserve"> testing will be by Prof </w:t>
      </w:r>
      <w:r w:rsidR="00ED06B3" w:rsidRPr="00F50ACB">
        <w:rPr>
          <w:rFonts w:cs="Arial"/>
          <w:sz w:val="24"/>
          <w:szCs w:val="24"/>
        </w:rPr>
        <w:t xml:space="preserve">Ted </w:t>
      </w:r>
      <w:proofErr w:type="spellStart"/>
      <w:r w:rsidRPr="00F50ACB">
        <w:rPr>
          <w:rFonts w:cs="Arial"/>
          <w:sz w:val="24"/>
          <w:szCs w:val="24"/>
        </w:rPr>
        <w:t>Maddess</w:t>
      </w:r>
      <w:proofErr w:type="spellEnd"/>
      <w:r w:rsidRPr="00F50ACB">
        <w:rPr>
          <w:rFonts w:cs="Arial"/>
          <w:sz w:val="24"/>
          <w:szCs w:val="24"/>
        </w:rPr>
        <w:t xml:space="preserve"> and of the clinical testing will be</w:t>
      </w:r>
      <w:r w:rsidR="00346606" w:rsidRPr="00F50ACB">
        <w:rPr>
          <w:rFonts w:cs="Arial"/>
          <w:sz w:val="24"/>
          <w:szCs w:val="24"/>
        </w:rPr>
        <w:t xml:space="preserve"> overseen</w:t>
      </w:r>
      <w:r w:rsidRPr="00F50ACB">
        <w:rPr>
          <w:rFonts w:cs="Arial"/>
          <w:sz w:val="24"/>
          <w:szCs w:val="24"/>
        </w:rPr>
        <w:t xml:space="preserve"> by Prof Chris</w:t>
      </w:r>
      <w:r w:rsidR="00ED06B3" w:rsidRPr="00F50ACB">
        <w:rPr>
          <w:rFonts w:cs="Arial"/>
          <w:sz w:val="24"/>
          <w:szCs w:val="24"/>
        </w:rPr>
        <w:t>topher</w:t>
      </w:r>
      <w:r w:rsidRPr="00F50ACB">
        <w:rPr>
          <w:rFonts w:cs="Arial"/>
          <w:sz w:val="24"/>
          <w:szCs w:val="24"/>
        </w:rPr>
        <w:t xml:space="preserve"> Nolan. </w:t>
      </w:r>
      <w:r w:rsidR="001F373F" w:rsidRPr="00F50ACB">
        <w:rPr>
          <w:rFonts w:cs="Arial"/>
          <w:sz w:val="24"/>
          <w:szCs w:val="24"/>
        </w:rPr>
        <w:t xml:space="preserve">The </w:t>
      </w:r>
      <w:proofErr w:type="spellStart"/>
      <w:r w:rsidR="001F373F" w:rsidRPr="00F50ACB">
        <w:rPr>
          <w:rFonts w:cs="Arial"/>
          <w:sz w:val="24"/>
          <w:szCs w:val="24"/>
        </w:rPr>
        <w:t>mfPOP</w:t>
      </w:r>
      <w:proofErr w:type="spellEnd"/>
      <w:r w:rsidR="001F373F" w:rsidRPr="00F50ACB">
        <w:rPr>
          <w:rFonts w:cs="Arial"/>
          <w:sz w:val="24"/>
          <w:szCs w:val="24"/>
        </w:rPr>
        <w:t xml:space="preserve"> device itself has several levels of quality assurance built into it including continuous regulation of the test light levels, continuous monitoring of signal quality, and quantification of the proportion of the test intervals without blinks or fixation losses. All this information, and live video of the test </w:t>
      </w:r>
      <w:r w:rsidR="00125288" w:rsidRPr="00F50ACB">
        <w:rPr>
          <w:rFonts w:cs="Arial"/>
          <w:sz w:val="24"/>
          <w:szCs w:val="24"/>
        </w:rPr>
        <w:t>participant</w:t>
      </w:r>
      <w:r w:rsidR="001F373F" w:rsidRPr="00F50ACB">
        <w:rPr>
          <w:rFonts w:cs="Arial"/>
          <w:sz w:val="24"/>
          <w:szCs w:val="24"/>
        </w:rPr>
        <w:t xml:space="preserve">’s eyes are presented to the operator. </w:t>
      </w:r>
      <w:r w:rsidRPr="00F50ACB">
        <w:rPr>
          <w:rFonts w:cs="Arial"/>
          <w:sz w:val="24"/>
          <w:szCs w:val="24"/>
        </w:rPr>
        <w:t xml:space="preserve"> </w:t>
      </w:r>
      <w:r w:rsidR="00C472FF" w:rsidRPr="00F50ACB">
        <w:rPr>
          <w:rFonts w:cs="Arial"/>
          <w:sz w:val="24"/>
          <w:szCs w:val="24"/>
        </w:rPr>
        <w:t xml:space="preserve">  </w:t>
      </w:r>
    </w:p>
    <w:p w14:paraId="09112D16" w14:textId="7735CEF3" w:rsidR="003865E6" w:rsidRDefault="003865E6" w:rsidP="003865E6">
      <w:pPr>
        <w:jc w:val="both"/>
        <w:rPr>
          <w:rFonts w:cs="Arial"/>
          <w:sz w:val="24"/>
          <w:szCs w:val="24"/>
        </w:rPr>
      </w:pPr>
      <w:r w:rsidRPr="003865E6">
        <w:rPr>
          <w:rFonts w:cs="Arial"/>
          <w:sz w:val="24"/>
          <w:szCs w:val="24"/>
        </w:rPr>
        <w:t>Any problems or concerns presented by participants will be reviewed by the project researchers and the Health Experience Advisory Board, and if required by the relevant HREC.</w:t>
      </w:r>
    </w:p>
    <w:p w14:paraId="6A0665C7" w14:textId="77777777" w:rsidR="00F2236A" w:rsidRPr="00FC5112" w:rsidRDefault="00F2236A" w:rsidP="00132EF8">
      <w:pPr>
        <w:pStyle w:val="Heading1"/>
        <w:numPr>
          <w:ilvl w:val="0"/>
          <w:numId w:val="13"/>
        </w:numPr>
        <w:rPr>
          <w:rFonts w:asciiTheme="minorHAnsi" w:hAnsiTheme="minorHAnsi"/>
        </w:rPr>
      </w:pPr>
      <w:bookmarkStart w:id="11" w:name="_Toc473989679"/>
      <w:r w:rsidRPr="00FC5112">
        <w:rPr>
          <w:rFonts w:asciiTheme="minorHAnsi" w:hAnsiTheme="minorHAnsi"/>
        </w:rPr>
        <w:t>Ethical Issues</w:t>
      </w:r>
      <w:bookmarkEnd w:id="11"/>
    </w:p>
    <w:p w14:paraId="127B76D6" w14:textId="77777777" w:rsidR="00D11E46" w:rsidRPr="00F50ACB" w:rsidRDefault="00D11E46" w:rsidP="000F08F5">
      <w:pPr>
        <w:rPr>
          <w:b/>
          <w:sz w:val="24"/>
          <w:szCs w:val="24"/>
        </w:rPr>
      </w:pPr>
      <w:r w:rsidRPr="00F50ACB">
        <w:rPr>
          <w:b/>
          <w:sz w:val="24"/>
          <w:szCs w:val="24"/>
        </w:rPr>
        <w:t>Consent</w:t>
      </w:r>
    </w:p>
    <w:p w14:paraId="258AA6AB" w14:textId="77777777" w:rsidR="00D11E46" w:rsidRPr="00F50ACB" w:rsidRDefault="00C472FF" w:rsidP="00FC5112">
      <w:pPr>
        <w:jc w:val="both"/>
        <w:rPr>
          <w:sz w:val="24"/>
          <w:szCs w:val="24"/>
        </w:rPr>
      </w:pPr>
      <w:r w:rsidRPr="00F50ACB">
        <w:rPr>
          <w:sz w:val="24"/>
          <w:szCs w:val="24"/>
        </w:rPr>
        <w:t xml:space="preserve">The </w:t>
      </w:r>
      <w:r w:rsidR="00125288" w:rsidRPr="00F50ACB">
        <w:rPr>
          <w:sz w:val="24"/>
          <w:szCs w:val="24"/>
        </w:rPr>
        <w:t>participant</w:t>
      </w:r>
      <w:r w:rsidRPr="00F50ACB">
        <w:rPr>
          <w:sz w:val="24"/>
          <w:szCs w:val="24"/>
        </w:rPr>
        <w:t xml:space="preserve">s will be invited to participate </w:t>
      </w:r>
      <w:r w:rsidR="00DD3918" w:rsidRPr="00F50ACB">
        <w:rPr>
          <w:sz w:val="24"/>
          <w:szCs w:val="24"/>
        </w:rPr>
        <w:t>by the OHIOH Type 1 Diabetes Cohort team</w:t>
      </w:r>
      <w:r w:rsidRPr="00F50ACB">
        <w:rPr>
          <w:sz w:val="24"/>
          <w:szCs w:val="24"/>
        </w:rPr>
        <w:t xml:space="preserve">. </w:t>
      </w:r>
      <w:r w:rsidR="00F2244F" w:rsidRPr="00F50ACB">
        <w:rPr>
          <w:sz w:val="24"/>
          <w:szCs w:val="24"/>
        </w:rPr>
        <w:t>As described in Section 8 above c</w:t>
      </w:r>
      <w:r w:rsidRPr="00F50ACB">
        <w:rPr>
          <w:sz w:val="24"/>
          <w:szCs w:val="24"/>
        </w:rPr>
        <w:t>onsent will be</w:t>
      </w:r>
      <w:r w:rsidR="00F2244F" w:rsidRPr="00F50ACB">
        <w:rPr>
          <w:sz w:val="24"/>
          <w:szCs w:val="24"/>
        </w:rPr>
        <w:t xml:space="preserve"> </w:t>
      </w:r>
      <w:r w:rsidR="00DD3918" w:rsidRPr="00F50ACB">
        <w:rPr>
          <w:sz w:val="24"/>
          <w:szCs w:val="24"/>
        </w:rPr>
        <w:t>obtained</w:t>
      </w:r>
      <w:r w:rsidR="00F2244F" w:rsidRPr="00F50ACB">
        <w:rPr>
          <w:sz w:val="24"/>
          <w:szCs w:val="24"/>
        </w:rPr>
        <w:t xml:space="preserve"> before the testing begin</w:t>
      </w:r>
      <w:r w:rsidR="00DD3918" w:rsidRPr="00F50ACB">
        <w:rPr>
          <w:sz w:val="24"/>
          <w:szCs w:val="24"/>
        </w:rPr>
        <w:t>s</w:t>
      </w:r>
      <w:r w:rsidRPr="00F50ACB">
        <w:rPr>
          <w:sz w:val="24"/>
          <w:szCs w:val="24"/>
        </w:rPr>
        <w:t xml:space="preserve">. </w:t>
      </w:r>
      <w:r w:rsidR="00392831" w:rsidRPr="00F50ACB">
        <w:rPr>
          <w:sz w:val="24"/>
          <w:szCs w:val="24"/>
        </w:rPr>
        <w:t>The</w:t>
      </w:r>
      <w:r w:rsidR="00F2244F" w:rsidRPr="00F50ACB">
        <w:rPr>
          <w:sz w:val="24"/>
          <w:szCs w:val="24"/>
        </w:rPr>
        <w:t>se documents</w:t>
      </w:r>
      <w:r w:rsidR="002E6AD6" w:rsidRPr="00F50ACB">
        <w:rPr>
          <w:sz w:val="24"/>
          <w:szCs w:val="24"/>
        </w:rPr>
        <w:t xml:space="preserve"> make it clear that the </w:t>
      </w:r>
      <w:r w:rsidR="00F2244F" w:rsidRPr="00F50ACB">
        <w:rPr>
          <w:sz w:val="24"/>
          <w:szCs w:val="24"/>
        </w:rPr>
        <w:t xml:space="preserve">tests are not a treatment for </w:t>
      </w:r>
      <w:r w:rsidR="000079DF" w:rsidRPr="00F50ACB">
        <w:rPr>
          <w:sz w:val="24"/>
          <w:szCs w:val="24"/>
        </w:rPr>
        <w:t>diabetes</w:t>
      </w:r>
      <w:r w:rsidR="002E6AD6" w:rsidRPr="00F50ACB">
        <w:rPr>
          <w:sz w:val="24"/>
          <w:szCs w:val="24"/>
        </w:rPr>
        <w:t xml:space="preserve">, and participation or non-participation in the testing will have no effect on participant care. The </w:t>
      </w:r>
      <w:r w:rsidR="00125288" w:rsidRPr="00F50ACB">
        <w:rPr>
          <w:sz w:val="24"/>
          <w:szCs w:val="24"/>
        </w:rPr>
        <w:t>participant</w:t>
      </w:r>
      <w:r w:rsidR="002E6AD6" w:rsidRPr="00F50ACB">
        <w:rPr>
          <w:sz w:val="24"/>
          <w:szCs w:val="24"/>
        </w:rPr>
        <w:t>s are able to stop testing at any time.</w:t>
      </w:r>
    </w:p>
    <w:p w14:paraId="5328A711" w14:textId="77777777" w:rsidR="00D11E46" w:rsidRDefault="00F2244F" w:rsidP="00FC5112">
      <w:pPr>
        <w:jc w:val="both"/>
        <w:rPr>
          <w:sz w:val="24"/>
          <w:szCs w:val="24"/>
        </w:rPr>
      </w:pPr>
      <w:r w:rsidRPr="00F50ACB">
        <w:rPr>
          <w:sz w:val="24"/>
          <w:szCs w:val="24"/>
        </w:rPr>
        <w:t>The</w:t>
      </w:r>
      <w:r w:rsidR="002E6AD6" w:rsidRPr="00F50ACB">
        <w:rPr>
          <w:sz w:val="24"/>
          <w:szCs w:val="24"/>
        </w:rPr>
        <w:t xml:space="preserve"> </w:t>
      </w:r>
      <w:r w:rsidR="00D11E46" w:rsidRPr="00F50ACB">
        <w:rPr>
          <w:sz w:val="24"/>
          <w:szCs w:val="24"/>
        </w:rPr>
        <w:t>Regulatory Compliance</w:t>
      </w:r>
      <w:r w:rsidRPr="00F50ACB">
        <w:rPr>
          <w:sz w:val="24"/>
          <w:szCs w:val="24"/>
        </w:rPr>
        <w:t xml:space="preserve"> and</w:t>
      </w:r>
      <w:r w:rsidR="002E6AD6" w:rsidRPr="00F50ACB">
        <w:rPr>
          <w:sz w:val="24"/>
          <w:szCs w:val="24"/>
        </w:rPr>
        <w:t xml:space="preserve"> Clinical Practice standards </w:t>
      </w:r>
      <w:r w:rsidRPr="00F50ACB">
        <w:rPr>
          <w:sz w:val="24"/>
          <w:szCs w:val="24"/>
        </w:rPr>
        <w:t>are minimized by the lack of int</w:t>
      </w:r>
      <w:r w:rsidR="002E6AD6" w:rsidRPr="00F50ACB">
        <w:rPr>
          <w:sz w:val="24"/>
          <w:szCs w:val="24"/>
        </w:rPr>
        <w:t>erventions.</w:t>
      </w:r>
      <w:r w:rsidRPr="00F50ACB">
        <w:rPr>
          <w:sz w:val="24"/>
          <w:szCs w:val="24"/>
        </w:rPr>
        <w:t xml:space="preserve"> The persons dealing wi</w:t>
      </w:r>
      <w:r w:rsidR="00CD1AEF" w:rsidRPr="00F50ACB">
        <w:rPr>
          <w:sz w:val="24"/>
          <w:szCs w:val="24"/>
        </w:rPr>
        <w:t xml:space="preserve">th the </w:t>
      </w:r>
      <w:r w:rsidR="00125288" w:rsidRPr="00F50ACB">
        <w:rPr>
          <w:sz w:val="24"/>
          <w:szCs w:val="24"/>
        </w:rPr>
        <w:t>participant</w:t>
      </w:r>
      <w:r w:rsidR="00CD1AEF" w:rsidRPr="00F50ACB">
        <w:rPr>
          <w:sz w:val="24"/>
          <w:szCs w:val="24"/>
        </w:rPr>
        <w:t>s will complete Good Clinical Practice</w:t>
      </w:r>
      <w:r w:rsidRPr="00F50ACB">
        <w:rPr>
          <w:sz w:val="24"/>
          <w:szCs w:val="24"/>
        </w:rPr>
        <w:t xml:space="preserve"> certificates.</w:t>
      </w:r>
      <w:r w:rsidR="002E6AD6" w:rsidRPr="00F50ACB">
        <w:rPr>
          <w:sz w:val="24"/>
          <w:szCs w:val="24"/>
        </w:rPr>
        <w:t xml:space="preserve"> </w:t>
      </w:r>
    </w:p>
    <w:p w14:paraId="4AB47C89" w14:textId="77777777" w:rsidR="00710EEB" w:rsidRDefault="003865E6" w:rsidP="003865E6">
      <w:pPr>
        <w:jc w:val="both"/>
        <w:rPr>
          <w:rFonts w:cs="Arial"/>
          <w:sz w:val="24"/>
          <w:szCs w:val="24"/>
          <w:lang w:val="en-AU" w:eastAsia="en-AU"/>
        </w:rPr>
      </w:pPr>
      <w:r w:rsidRPr="003865E6">
        <w:rPr>
          <w:rFonts w:cs="Arial"/>
          <w:sz w:val="24"/>
          <w:szCs w:val="24"/>
          <w:lang w:val="en-AU" w:eastAsia="en-AU"/>
        </w:rPr>
        <w:t>As indicated in the OHIOH Research Project Framework document, all human research within OHIOH will be conducted in accordance National Statement on Ethical Conduct in Human Research 2007 (Updated 2018) and will require approval of the ACT Health HREC. All ACTH HREC approvals relating to this project will be shared with the ANU HREC.</w:t>
      </w:r>
    </w:p>
    <w:p w14:paraId="557030E7" w14:textId="77777777" w:rsidR="00710EEB" w:rsidRDefault="00710EEB" w:rsidP="003865E6">
      <w:pPr>
        <w:jc w:val="both"/>
        <w:rPr>
          <w:rFonts w:cs="Arial"/>
          <w:sz w:val="24"/>
          <w:szCs w:val="24"/>
          <w:lang w:val="en-AU" w:eastAsia="en-AU"/>
        </w:rPr>
      </w:pPr>
    </w:p>
    <w:p w14:paraId="3BBB9603" w14:textId="77777777" w:rsidR="00710EEB" w:rsidRDefault="00710EEB" w:rsidP="003865E6">
      <w:pPr>
        <w:jc w:val="both"/>
        <w:rPr>
          <w:rFonts w:cs="Arial"/>
          <w:b/>
          <w:bCs/>
          <w:sz w:val="24"/>
          <w:szCs w:val="24"/>
          <w:lang w:val="en-AU" w:eastAsia="en-AU"/>
        </w:rPr>
      </w:pPr>
      <w:r>
        <w:rPr>
          <w:rFonts w:cs="Arial"/>
          <w:b/>
          <w:bCs/>
          <w:sz w:val="24"/>
          <w:szCs w:val="24"/>
          <w:lang w:val="en-AU" w:eastAsia="en-AU"/>
        </w:rPr>
        <w:t>If unexpected clinical abnormalities are detected</w:t>
      </w:r>
    </w:p>
    <w:p w14:paraId="599E12D0" w14:textId="239CD071" w:rsidR="003865E6" w:rsidRPr="003865E6" w:rsidRDefault="00BD79F4" w:rsidP="003865E6">
      <w:pPr>
        <w:jc w:val="both"/>
        <w:rPr>
          <w:rFonts w:cs="Arial"/>
          <w:sz w:val="24"/>
          <w:szCs w:val="24"/>
          <w:lang w:val="en-AU" w:eastAsia="en-AU"/>
        </w:rPr>
      </w:pPr>
      <w:r>
        <w:rPr>
          <w:rFonts w:cs="Arial"/>
          <w:sz w:val="24"/>
          <w:szCs w:val="24"/>
          <w:lang w:val="en-AU" w:eastAsia="en-AU"/>
        </w:rPr>
        <w:t>If t</w:t>
      </w:r>
      <w:r w:rsidR="00710EEB">
        <w:rPr>
          <w:rFonts w:cs="Arial"/>
          <w:sz w:val="24"/>
          <w:szCs w:val="24"/>
          <w:lang w:val="en-AU" w:eastAsia="en-AU"/>
        </w:rPr>
        <w:t>he results of standard clinical assessments (e.g. standard eye tests) show clinically significant abnormalities, these r</w:t>
      </w:r>
      <w:r>
        <w:rPr>
          <w:rFonts w:cs="Arial"/>
          <w:sz w:val="24"/>
          <w:szCs w:val="24"/>
          <w:lang w:val="en-AU" w:eastAsia="en-AU"/>
        </w:rPr>
        <w:t>es</w:t>
      </w:r>
      <w:r w:rsidR="00710EEB">
        <w:rPr>
          <w:rFonts w:cs="Arial"/>
          <w:sz w:val="24"/>
          <w:szCs w:val="24"/>
          <w:lang w:val="en-AU" w:eastAsia="en-AU"/>
        </w:rPr>
        <w:t>ults will be passed on to the participant’s general practitioner and specialist endocrinologist</w:t>
      </w:r>
      <w:r>
        <w:rPr>
          <w:rFonts w:cs="Arial"/>
          <w:sz w:val="24"/>
          <w:szCs w:val="24"/>
          <w:lang w:val="en-AU" w:eastAsia="en-AU"/>
        </w:rPr>
        <w:t xml:space="preserve"> for them to further investigate and manage.</w:t>
      </w:r>
    </w:p>
    <w:p w14:paraId="20449506" w14:textId="77777777" w:rsidR="00F2236A" w:rsidRPr="00620208" w:rsidRDefault="00F2236A" w:rsidP="00132EF8">
      <w:pPr>
        <w:pStyle w:val="Heading1"/>
        <w:numPr>
          <w:ilvl w:val="0"/>
          <w:numId w:val="14"/>
        </w:numPr>
        <w:rPr>
          <w:rFonts w:asciiTheme="minorHAnsi" w:hAnsiTheme="minorHAnsi"/>
        </w:rPr>
      </w:pPr>
      <w:bookmarkStart w:id="12" w:name="_Toc473989680"/>
      <w:r w:rsidRPr="00620208">
        <w:rPr>
          <w:rFonts w:asciiTheme="minorHAnsi" w:hAnsiTheme="minorHAnsi"/>
        </w:rPr>
        <w:t>Finance and resource use</w:t>
      </w:r>
      <w:bookmarkEnd w:id="12"/>
    </w:p>
    <w:p w14:paraId="0215CA65" w14:textId="77777777" w:rsidR="008043B4" w:rsidRPr="00F50ACB" w:rsidRDefault="008043B4" w:rsidP="00FC5112">
      <w:pPr>
        <w:rPr>
          <w:rFonts w:eastAsia="Arial"/>
          <w:sz w:val="24"/>
          <w:szCs w:val="24"/>
        </w:rPr>
      </w:pPr>
      <w:bookmarkStart w:id="13" w:name="_Toc473989681"/>
      <w:r w:rsidRPr="00F50ACB">
        <w:rPr>
          <w:sz w:val="24"/>
          <w:szCs w:val="24"/>
        </w:rPr>
        <w:t xml:space="preserve">This project is funded by the ANU. No investigator or member of research staff will receive a personal financial benefit from participant involvement in this project above usual salary. Direct costs include research team wages, purchase of questionnaires and assessment tools, training in the use of </w:t>
      </w:r>
      <w:proofErr w:type="spellStart"/>
      <w:r w:rsidRPr="00F50ACB">
        <w:rPr>
          <w:sz w:val="24"/>
          <w:szCs w:val="24"/>
        </w:rPr>
        <w:t>standardised</w:t>
      </w:r>
      <w:proofErr w:type="spellEnd"/>
      <w:r w:rsidRPr="00F50ACB">
        <w:rPr>
          <w:sz w:val="24"/>
          <w:szCs w:val="24"/>
        </w:rPr>
        <w:t xml:space="preserve"> measures and consumables for blood collection, analysis and storage. Indirect costs include participant transport. All costs will be funded by the ANU Grand </w:t>
      </w:r>
      <w:r w:rsidRPr="00F50ACB">
        <w:t>Challenges</w:t>
      </w:r>
      <w:r w:rsidRPr="00F50ACB">
        <w:rPr>
          <w:sz w:val="24"/>
          <w:szCs w:val="24"/>
        </w:rPr>
        <w:t xml:space="preserve"> scheme.</w:t>
      </w:r>
    </w:p>
    <w:p w14:paraId="1902358C" w14:textId="77777777" w:rsidR="00F2236A" w:rsidRPr="00620208" w:rsidRDefault="0049647B" w:rsidP="00132EF8">
      <w:pPr>
        <w:pStyle w:val="Heading1"/>
        <w:numPr>
          <w:ilvl w:val="0"/>
          <w:numId w:val="15"/>
        </w:numPr>
        <w:rPr>
          <w:rFonts w:asciiTheme="minorHAnsi" w:hAnsiTheme="minorHAnsi"/>
        </w:rPr>
      </w:pPr>
      <w:r w:rsidRPr="00620208">
        <w:rPr>
          <w:rFonts w:asciiTheme="minorHAnsi" w:hAnsiTheme="minorHAnsi"/>
        </w:rPr>
        <w:t xml:space="preserve">Dissemination of Results and </w:t>
      </w:r>
      <w:r w:rsidR="00F2236A" w:rsidRPr="00620208">
        <w:rPr>
          <w:rFonts w:asciiTheme="minorHAnsi" w:hAnsiTheme="minorHAnsi"/>
        </w:rPr>
        <w:t>Publication policy</w:t>
      </w:r>
      <w:bookmarkEnd w:id="13"/>
    </w:p>
    <w:p w14:paraId="04CCFFD3" w14:textId="77777777" w:rsidR="008043B4" w:rsidRPr="00F50ACB" w:rsidRDefault="008043B4" w:rsidP="00FC5112">
      <w:pPr>
        <w:rPr>
          <w:i/>
          <w:sz w:val="24"/>
          <w:szCs w:val="24"/>
        </w:rPr>
      </w:pPr>
      <w:r w:rsidRPr="00F50ACB">
        <w:rPr>
          <w:sz w:val="24"/>
          <w:szCs w:val="24"/>
        </w:rPr>
        <w:t>Outcomes from this project may be presented at scientific conferences, such as national and international diabetes conferences, published in medical journals and made available on the ANU Our Health in Our Hands program website (</w:t>
      </w:r>
      <w:hyperlink r:id="rId8" w:history="1">
        <w:r w:rsidR="002E3652" w:rsidRPr="00F50ACB">
          <w:rPr>
            <w:rStyle w:val="Hyperlink"/>
            <w:sz w:val="24"/>
            <w:szCs w:val="24"/>
          </w:rPr>
          <w:t>http://www.anu.edu.au/research/research-initiatives/our-health-in-our-hands</w:t>
        </w:r>
      </w:hyperlink>
      <w:r w:rsidRPr="00F50ACB">
        <w:rPr>
          <w:sz w:val="24"/>
          <w:szCs w:val="24"/>
        </w:rPr>
        <w:t>). Copies of journal articles will be available from the lead researchers upon request. In any publication, information will be provided in such a way that individual participants cannot be identified.</w:t>
      </w:r>
    </w:p>
    <w:p w14:paraId="477F0277" w14:textId="77777777" w:rsidR="00FE24D6" w:rsidRPr="00F50ACB" w:rsidRDefault="00FE24D6" w:rsidP="00FC5112">
      <w:pPr>
        <w:pStyle w:val="ListParagraph"/>
        <w:ind w:left="0"/>
        <w:rPr>
          <w:sz w:val="24"/>
          <w:szCs w:val="24"/>
        </w:rPr>
      </w:pPr>
    </w:p>
    <w:sectPr w:rsidR="00FE24D6" w:rsidRPr="00F50ACB" w:rsidSect="008C6E2A">
      <w:footerReference w:type="default" r:id="rId9"/>
      <w:pgSz w:w="12240" w:h="15840"/>
      <w:pgMar w:top="1440" w:right="1440" w:bottom="13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CD3A" w14:textId="77777777" w:rsidR="00B46E28" w:rsidRDefault="00B46E28" w:rsidP="000F08F5">
      <w:r>
        <w:separator/>
      </w:r>
    </w:p>
  </w:endnote>
  <w:endnote w:type="continuationSeparator" w:id="0">
    <w:p w14:paraId="28D62C85" w14:textId="77777777" w:rsidR="00B46E28" w:rsidRDefault="00B46E28" w:rsidP="000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642326"/>
      <w:docPartObj>
        <w:docPartGallery w:val="Page Numbers (Bottom of Page)"/>
        <w:docPartUnique/>
      </w:docPartObj>
    </w:sdtPr>
    <w:sdtEndPr/>
    <w:sdtContent>
      <w:sdt>
        <w:sdtPr>
          <w:id w:val="-1669238322"/>
          <w:docPartObj>
            <w:docPartGallery w:val="Page Numbers (Top of Page)"/>
            <w:docPartUnique/>
          </w:docPartObj>
        </w:sdtPr>
        <w:sdtEndPr/>
        <w:sdtContent>
          <w:p w14:paraId="6885F27F" w14:textId="77777777" w:rsidR="003973F1" w:rsidRPr="00C50E5D" w:rsidRDefault="003973F1" w:rsidP="000F08F5">
            <w:pPr>
              <w:pStyle w:val="Footer"/>
            </w:pPr>
            <w:r w:rsidRPr="00C50E5D">
              <w:t xml:space="preserve">Page </w:t>
            </w:r>
            <w:r w:rsidRPr="00C50E5D">
              <w:fldChar w:fldCharType="begin"/>
            </w:r>
            <w:r w:rsidRPr="00C50E5D">
              <w:instrText xml:space="preserve"> PAGE </w:instrText>
            </w:r>
            <w:r w:rsidRPr="00C50E5D">
              <w:fldChar w:fldCharType="separate"/>
            </w:r>
            <w:r w:rsidR="00303079">
              <w:rPr>
                <w:noProof/>
              </w:rPr>
              <w:t>1</w:t>
            </w:r>
            <w:r w:rsidRPr="00C50E5D">
              <w:fldChar w:fldCharType="end"/>
            </w:r>
            <w:r w:rsidRPr="00C50E5D">
              <w:t xml:space="preserve"> of </w:t>
            </w:r>
            <w:r w:rsidR="00D437BF">
              <w:rPr>
                <w:noProof/>
              </w:rPr>
              <w:fldChar w:fldCharType="begin"/>
            </w:r>
            <w:r w:rsidR="00D437BF">
              <w:rPr>
                <w:noProof/>
              </w:rPr>
              <w:instrText xml:space="preserve"> NUMPAGES  </w:instrText>
            </w:r>
            <w:r w:rsidR="00D437BF">
              <w:rPr>
                <w:noProof/>
              </w:rPr>
              <w:fldChar w:fldCharType="separate"/>
            </w:r>
            <w:r w:rsidR="00303079">
              <w:rPr>
                <w:noProof/>
              </w:rPr>
              <w:t>18</w:t>
            </w:r>
            <w:r w:rsidR="00D437BF">
              <w:rPr>
                <w:noProof/>
              </w:rPr>
              <w:fldChar w:fldCharType="end"/>
            </w:r>
          </w:p>
        </w:sdtContent>
      </w:sdt>
    </w:sdtContent>
  </w:sdt>
  <w:p w14:paraId="75B4E4ED" w14:textId="77777777" w:rsidR="003973F1" w:rsidRDefault="006D7AC5" w:rsidP="000F08F5">
    <w:pPr>
      <w:pStyle w:val="Header"/>
    </w:pPr>
    <w:r>
      <w:t>Protocol 1.0</w:t>
    </w:r>
    <w:r w:rsidR="003973F1" w:rsidRPr="002C5963">
      <w:t xml:space="preserve"> Version </w:t>
    </w:r>
    <w:r w:rsidR="00A51A43">
      <w:t>11</w:t>
    </w:r>
    <w:r w:rsidR="00531200">
      <w:t xml:space="preserve"> Oct</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9340" w14:textId="77777777" w:rsidR="00B46E28" w:rsidRDefault="00B46E28" w:rsidP="000F08F5">
      <w:r>
        <w:separator/>
      </w:r>
    </w:p>
  </w:footnote>
  <w:footnote w:type="continuationSeparator" w:id="0">
    <w:p w14:paraId="5720CFAF" w14:textId="77777777" w:rsidR="00B46E28" w:rsidRDefault="00B46E28" w:rsidP="000F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329"/>
    <w:multiLevelType w:val="hybridMultilevel"/>
    <w:tmpl w:val="799AA39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E07"/>
    <w:multiLevelType w:val="multilevel"/>
    <w:tmpl w:val="306893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7EB584B"/>
    <w:multiLevelType w:val="hybridMultilevel"/>
    <w:tmpl w:val="AFDC0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A6E87"/>
    <w:multiLevelType w:val="hybridMultilevel"/>
    <w:tmpl w:val="F7F2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73473"/>
    <w:multiLevelType w:val="hybridMultilevel"/>
    <w:tmpl w:val="7DC221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B3458"/>
    <w:multiLevelType w:val="hybridMultilevel"/>
    <w:tmpl w:val="252A20FE"/>
    <w:lvl w:ilvl="0" w:tplc="9CCE3366">
      <w:start w:val="13"/>
      <w:numFmt w:val="decimal"/>
      <w:lvlText w:val="%1."/>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D55839"/>
    <w:multiLevelType w:val="hybridMultilevel"/>
    <w:tmpl w:val="CCAE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51397"/>
    <w:multiLevelType w:val="hybridMultilevel"/>
    <w:tmpl w:val="5976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3375"/>
    <w:multiLevelType w:val="multilevel"/>
    <w:tmpl w:val="5B3A192E"/>
    <w:lvl w:ilvl="0">
      <w:start w:val="1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F6B1C8C"/>
    <w:multiLevelType w:val="hybridMultilevel"/>
    <w:tmpl w:val="A734F60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02482"/>
    <w:multiLevelType w:val="hybridMultilevel"/>
    <w:tmpl w:val="A3466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0C7ED6"/>
    <w:multiLevelType w:val="multilevel"/>
    <w:tmpl w:val="06B6BD92"/>
    <w:lvl w:ilvl="0">
      <w:start w:val="1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2165CDE"/>
    <w:multiLevelType w:val="hybridMultilevel"/>
    <w:tmpl w:val="1918F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405AE"/>
    <w:multiLevelType w:val="multilevel"/>
    <w:tmpl w:val="61F68F0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5D501612"/>
    <w:multiLevelType w:val="hybridMultilevel"/>
    <w:tmpl w:val="8A16F426"/>
    <w:lvl w:ilvl="0" w:tplc="0D4A4EC6">
      <w:start w:val="12"/>
      <w:numFmt w:val="decimal"/>
      <w:lvlText w:val="%1."/>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CA0615"/>
    <w:multiLevelType w:val="hybridMultilevel"/>
    <w:tmpl w:val="43963142"/>
    <w:lvl w:ilvl="0" w:tplc="04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268DC"/>
    <w:multiLevelType w:val="hybridMultilevel"/>
    <w:tmpl w:val="082E4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710DA4"/>
    <w:multiLevelType w:val="hybridMultilevel"/>
    <w:tmpl w:val="05446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181BAC"/>
    <w:multiLevelType w:val="hybridMultilevel"/>
    <w:tmpl w:val="88140F9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449A6"/>
    <w:multiLevelType w:val="multilevel"/>
    <w:tmpl w:val="6728C93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13"/>
  </w:num>
  <w:num w:numId="6">
    <w:abstractNumId w:val="17"/>
  </w:num>
  <w:num w:numId="7">
    <w:abstractNumId w:val="3"/>
  </w:num>
  <w:num w:numId="8">
    <w:abstractNumId w:val="9"/>
  </w:num>
  <w:num w:numId="9">
    <w:abstractNumId w:val="18"/>
  </w:num>
  <w:num w:numId="10">
    <w:abstractNumId w:val="16"/>
  </w:num>
  <w:num w:numId="11">
    <w:abstractNumId w:val="2"/>
  </w:num>
  <w:num w:numId="12">
    <w:abstractNumId w:val="14"/>
  </w:num>
  <w:num w:numId="13">
    <w:abstractNumId w:val="5"/>
  </w:num>
  <w:num w:numId="14">
    <w:abstractNumId w:val="11"/>
  </w:num>
  <w:num w:numId="15">
    <w:abstractNumId w:val="8"/>
  </w:num>
  <w:num w:numId="16">
    <w:abstractNumId w:val="0"/>
  </w:num>
  <w:num w:numId="17">
    <w:abstractNumId w:val="10"/>
  </w:num>
  <w:num w:numId="18">
    <w:abstractNumId w:val="12"/>
  </w:num>
  <w:num w:numId="19">
    <w:abstractNumId w:val="15"/>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xd5xvtkztw9nerpwwxtwa7xppd52rfxvde&quot;&gt;DR3_v4&lt;record-ids&gt;&lt;item&gt;8&lt;/item&gt;&lt;item&gt;10&lt;/item&gt;&lt;item&gt;55&lt;/item&gt;&lt;item&gt;115&lt;/item&gt;&lt;item&gt;163&lt;/item&gt;&lt;item&gt;173&lt;/item&gt;&lt;item&gt;186&lt;/item&gt;&lt;item&gt;194&lt;/item&gt;&lt;item&gt;195&lt;/item&gt;&lt;item&gt;533&lt;/item&gt;&lt;item&gt;1591&lt;/item&gt;&lt;item&gt;1592&lt;/item&gt;&lt;item&gt;1593&lt;/item&gt;&lt;/record-ids&gt;&lt;/item&gt;&lt;/Libraries&gt;"/>
  </w:docVars>
  <w:rsids>
    <w:rsidRoot w:val="00495075"/>
    <w:rsid w:val="000000BA"/>
    <w:rsid w:val="000009C8"/>
    <w:rsid w:val="0000392D"/>
    <w:rsid w:val="000079DF"/>
    <w:rsid w:val="00015F9C"/>
    <w:rsid w:val="000246E5"/>
    <w:rsid w:val="0002503D"/>
    <w:rsid w:val="00025745"/>
    <w:rsid w:val="00040E65"/>
    <w:rsid w:val="0004769B"/>
    <w:rsid w:val="00051409"/>
    <w:rsid w:val="00056E84"/>
    <w:rsid w:val="000778A8"/>
    <w:rsid w:val="000A23E1"/>
    <w:rsid w:val="000B215F"/>
    <w:rsid w:val="000B45B8"/>
    <w:rsid w:val="000B726D"/>
    <w:rsid w:val="000C02EF"/>
    <w:rsid w:val="000C082D"/>
    <w:rsid w:val="000C103F"/>
    <w:rsid w:val="000E0912"/>
    <w:rsid w:val="000E40ED"/>
    <w:rsid w:val="000E4FFE"/>
    <w:rsid w:val="000F08F5"/>
    <w:rsid w:val="000F3115"/>
    <w:rsid w:val="000F34E8"/>
    <w:rsid w:val="000F7E02"/>
    <w:rsid w:val="00102CEA"/>
    <w:rsid w:val="00113C42"/>
    <w:rsid w:val="00122D54"/>
    <w:rsid w:val="00125288"/>
    <w:rsid w:val="0013256F"/>
    <w:rsid w:val="00132EF8"/>
    <w:rsid w:val="00133B3F"/>
    <w:rsid w:val="00160C02"/>
    <w:rsid w:val="0016120A"/>
    <w:rsid w:val="00164D17"/>
    <w:rsid w:val="00174D36"/>
    <w:rsid w:val="00174DBA"/>
    <w:rsid w:val="00187FE6"/>
    <w:rsid w:val="001B5636"/>
    <w:rsid w:val="001B5AFE"/>
    <w:rsid w:val="001B6E1C"/>
    <w:rsid w:val="001B75D5"/>
    <w:rsid w:val="001C212E"/>
    <w:rsid w:val="001C2324"/>
    <w:rsid w:val="001C248A"/>
    <w:rsid w:val="001C2B61"/>
    <w:rsid w:val="001C2D96"/>
    <w:rsid w:val="001D05F1"/>
    <w:rsid w:val="001D34D0"/>
    <w:rsid w:val="001F373F"/>
    <w:rsid w:val="001F7454"/>
    <w:rsid w:val="00220E14"/>
    <w:rsid w:val="0023036B"/>
    <w:rsid w:val="00232B51"/>
    <w:rsid w:val="002400A3"/>
    <w:rsid w:val="00241655"/>
    <w:rsid w:val="00252442"/>
    <w:rsid w:val="00256958"/>
    <w:rsid w:val="00257E7D"/>
    <w:rsid w:val="00270DBE"/>
    <w:rsid w:val="00285712"/>
    <w:rsid w:val="00292398"/>
    <w:rsid w:val="002A4680"/>
    <w:rsid w:val="002B0143"/>
    <w:rsid w:val="002B218F"/>
    <w:rsid w:val="002B4FD7"/>
    <w:rsid w:val="002C3B6F"/>
    <w:rsid w:val="002C3D6A"/>
    <w:rsid w:val="002C5963"/>
    <w:rsid w:val="002C7C01"/>
    <w:rsid w:val="002E2922"/>
    <w:rsid w:val="002E3652"/>
    <w:rsid w:val="002E6AD6"/>
    <w:rsid w:val="00303079"/>
    <w:rsid w:val="003121AB"/>
    <w:rsid w:val="00317CEE"/>
    <w:rsid w:val="00331C54"/>
    <w:rsid w:val="003328D7"/>
    <w:rsid w:val="003439E0"/>
    <w:rsid w:val="00346606"/>
    <w:rsid w:val="00355269"/>
    <w:rsid w:val="00362ADD"/>
    <w:rsid w:val="0036347D"/>
    <w:rsid w:val="00373553"/>
    <w:rsid w:val="00377C71"/>
    <w:rsid w:val="00380F7E"/>
    <w:rsid w:val="003822F2"/>
    <w:rsid w:val="003842C9"/>
    <w:rsid w:val="003865E6"/>
    <w:rsid w:val="00392831"/>
    <w:rsid w:val="003973F1"/>
    <w:rsid w:val="00397B58"/>
    <w:rsid w:val="003B1038"/>
    <w:rsid w:val="003B2E76"/>
    <w:rsid w:val="003B392E"/>
    <w:rsid w:val="003B3BAD"/>
    <w:rsid w:val="003C1355"/>
    <w:rsid w:val="003C4D11"/>
    <w:rsid w:val="003C7DD5"/>
    <w:rsid w:val="003D5AE2"/>
    <w:rsid w:val="003D7DD8"/>
    <w:rsid w:val="003E179C"/>
    <w:rsid w:val="003E1AD5"/>
    <w:rsid w:val="003E1BE2"/>
    <w:rsid w:val="003E1FDC"/>
    <w:rsid w:val="003E4F0D"/>
    <w:rsid w:val="003E6590"/>
    <w:rsid w:val="003F48EE"/>
    <w:rsid w:val="00407DEA"/>
    <w:rsid w:val="0041101B"/>
    <w:rsid w:val="0041133A"/>
    <w:rsid w:val="00411A38"/>
    <w:rsid w:val="00417F5A"/>
    <w:rsid w:val="00421A99"/>
    <w:rsid w:val="00424051"/>
    <w:rsid w:val="004251B6"/>
    <w:rsid w:val="004267AB"/>
    <w:rsid w:val="0043030A"/>
    <w:rsid w:val="00444B6D"/>
    <w:rsid w:val="00451DDE"/>
    <w:rsid w:val="004536DD"/>
    <w:rsid w:val="00453799"/>
    <w:rsid w:val="00455F85"/>
    <w:rsid w:val="00456EAA"/>
    <w:rsid w:val="0046784C"/>
    <w:rsid w:val="00482336"/>
    <w:rsid w:val="00495075"/>
    <w:rsid w:val="0049647B"/>
    <w:rsid w:val="004A1B5A"/>
    <w:rsid w:val="004A5B53"/>
    <w:rsid w:val="004B0487"/>
    <w:rsid w:val="004C3CF1"/>
    <w:rsid w:val="004D2B27"/>
    <w:rsid w:val="004D511C"/>
    <w:rsid w:val="004D59E2"/>
    <w:rsid w:val="004E1BE2"/>
    <w:rsid w:val="00500624"/>
    <w:rsid w:val="00500C5B"/>
    <w:rsid w:val="00501F4F"/>
    <w:rsid w:val="00502488"/>
    <w:rsid w:val="00504549"/>
    <w:rsid w:val="00520393"/>
    <w:rsid w:val="00526475"/>
    <w:rsid w:val="0052655C"/>
    <w:rsid w:val="00526A1D"/>
    <w:rsid w:val="00531200"/>
    <w:rsid w:val="0054156F"/>
    <w:rsid w:val="005437BB"/>
    <w:rsid w:val="005600B9"/>
    <w:rsid w:val="0056638C"/>
    <w:rsid w:val="00566B19"/>
    <w:rsid w:val="00567218"/>
    <w:rsid w:val="00572E8F"/>
    <w:rsid w:val="005861BF"/>
    <w:rsid w:val="005902CA"/>
    <w:rsid w:val="005A0D00"/>
    <w:rsid w:val="005A0DDA"/>
    <w:rsid w:val="005B112A"/>
    <w:rsid w:val="005B5CD2"/>
    <w:rsid w:val="005E03F9"/>
    <w:rsid w:val="005E63CD"/>
    <w:rsid w:val="005F090D"/>
    <w:rsid w:val="00612361"/>
    <w:rsid w:val="00620208"/>
    <w:rsid w:val="0062115E"/>
    <w:rsid w:val="00622E11"/>
    <w:rsid w:val="00627DB5"/>
    <w:rsid w:val="00627EE8"/>
    <w:rsid w:val="006442BC"/>
    <w:rsid w:val="006465C4"/>
    <w:rsid w:val="00646D7D"/>
    <w:rsid w:val="00650BD4"/>
    <w:rsid w:val="00653AA0"/>
    <w:rsid w:val="00656FD2"/>
    <w:rsid w:val="0065784C"/>
    <w:rsid w:val="0067206C"/>
    <w:rsid w:val="0067462A"/>
    <w:rsid w:val="006750D4"/>
    <w:rsid w:val="00675FAF"/>
    <w:rsid w:val="00681CFA"/>
    <w:rsid w:val="00687211"/>
    <w:rsid w:val="0068794A"/>
    <w:rsid w:val="00687A05"/>
    <w:rsid w:val="006A6230"/>
    <w:rsid w:val="006A6DAC"/>
    <w:rsid w:val="006D4049"/>
    <w:rsid w:val="006D7AC5"/>
    <w:rsid w:val="006F337D"/>
    <w:rsid w:val="00710EEB"/>
    <w:rsid w:val="00721288"/>
    <w:rsid w:val="00721FBA"/>
    <w:rsid w:val="007231D9"/>
    <w:rsid w:val="00725E24"/>
    <w:rsid w:val="00726519"/>
    <w:rsid w:val="00735B48"/>
    <w:rsid w:val="007441E7"/>
    <w:rsid w:val="00744B86"/>
    <w:rsid w:val="007503C9"/>
    <w:rsid w:val="00750936"/>
    <w:rsid w:val="007602B4"/>
    <w:rsid w:val="0076132D"/>
    <w:rsid w:val="007677C9"/>
    <w:rsid w:val="00767871"/>
    <w:rsid w:val="00772442"/>
    <w:rsid w:val="00774E5E"/>
    <w:rsid w:val="0078308E"/>
    <w:rsid w:val="007A3B16"/>
    <w:rsid w:val="007C55CE"/>
    <w:rsid w:val="007C5AAB"/>
    <w:rsid w:val="007D1724"/>
    <w:rsid w:val="007D28F8"/>
    <w:rsid w:val="007E0585"/>
    <w:rsid w:val="007E4243"/>
    <w:rsid w:val="007E4E1C"/>
    <w:rsid w:val="008043B4"/>
    <w:rsid w:val="00811BFD"/>
    <w:rsid w:val="00821E07"/>
    <w:rsid w:val="00830ECB"/>
    <w:rsid w:val="00831010"/>
    <w:rsid w:val="008359FA"/>
    <w:rsid w:val="008455C1"/>
    <w:rsid w:val="00850E78"/>
    <w:rsid w:val="00854ACB"/>
    <w:rsid w:val="0086379D"/>
    <w:rsid w:val="00863DFA"/>
    <w:rsid w:val="0087391A"/>
    <w:rsid w:val="0087744C"/>
    <w:rsid w:val="008832A1"/>
    <w:rsid w:val="00892E31"/>
    <w:rsid w:val="00897304"/>
    <w:rsid w:val="008A09C1"/>
    <w:rsid w:val="008A10AB"/>
    <w:rsid w:val="008A46D5"/>
    <w:rsid w:val="008C01D4"/>
    <w:rsid w:val="008C08F4"/>
    <w:rsid w:val="008C251F"/>
    <w:rsid w:val="008C6494"/>
    <w:rsid w:val="008C6E2A"/>
    <w:rsid w:val="008D0074"/>
    <w:rsid w:val="008D29A3"/>
    <w:rsid w:val="008D41E4"/>
    <w:rsid w:val="008F462B"/>
    <w:rsid w:val="00901FDC"/>
    <w:rsid w:val="00903230"/>
    <w:rsid w:val="0090465C"/>
    <w:rsid w:val="00904ACD"/>
    <w:rsid w:val="009055F7"/>
    <w:rsid w:val="00910BFA"/>
    <w:rsid w:val="009132A5"/>
    <w:rsid w:val="00926270"/>
    <w:rsid w:val="009267BC"/>
    <w:rsid w:val="0092705B"/>
    <w:rsid w:val="00930C32"/>
    <w:rsid w:val="00935993"/>
    <w:rsid w:val="0093691F"/>
    <w:rsid w:val="009441BA"/>
    <w:rsid w:val="0094598C"/>
    <w:rsid w:val="00951CBB"/>
    <w:rsid w:val="009528BD"/>
    <w:rsid w:val="00960D07"/>
    <w:rsid w:val="00961532"/>
    <w:rsid w:val="009670CC"/>
    <w:rsid w:val="00972615"/>
    <w:rsid w:val="0097370D"/>
    <w:rsid w:val="0098343E"/>
    <w:rsid w:val="00986AB3"/>
    <w:rsid w:val="00987014"/>
    <w:rsid w:val="009B1042"/>
    <w:rsid w:val="009B1E98"/>
    <w:rsid w:val="009B21CB"/>
    <w:rsid w:val="009B52E1"/>
    <w:rsid w:val="009C0103"/>
    <w:rsid w:val="009C3581"/>
    <w:rsid w:val="009F05EA"/>
    <w:rsid w:val="009F0840"/>
    <w:rsid w:val="00A025DF"/>
    <w:rsid w:val="00A057FB"/>
    <w:rsid w:val="00A108BC"/>
    <w:rsid w:val="00A11AAC"/>
    <w:rsid w:val="00A155E2"/>
    <w:rsid w:val="00A347FB"/>
    <w:rsid w:val="00A47A13"/>
    <w:rsid w:val="00A51A43"/>
    <w:rsid w:val="00A552AE"/>
    <w:rsid w:val="00A568E6"/>
    <w:rsid w:val="00A60650"/>
    <w:rsid w:val="00A67DB1"/>
    <w:rsid w:val="00A81E67"/>
    <w:rsid w:val="00A82346"/>
    <w:rsid w:val="00A83CEF"/>
    <w:rsid w:val="00A87B6D"/>
    <w:rsid w:val="00A90093"/>
    <w:rsid w:val="00A91A19"/>
    <w:rsid w:val="00A97C30"/>
    <w:rsid w:val="00AA0AF2"/>
    <w:rsid w:val="00AA3824"/>
    <w:rsid w:val="00AA4A7E"/>
    <w:rsid w:val="00AA6C4E"/>
    <w:rsid w:val="00AE26AC"/>
    <w:rsid w:val="00AE298D"/>
    <w:rsid w:val="00AE738C"/>
    <w:rsid w:val="00B13EDD"/>
    <w:rsid w:val="00B205D0"/>
    <w:rsid w:val="00B20F4C"/>
    <w:rsid w:val="00B30D8D"/>
    <w:rsid w:val="00B343E7"/>
    <w:rsid w:val="00B3466E"/>
    <w:rsid w:val="00B374A4"/>
    <w:rsid w:val="00B37C8B"/>
    <w:rsid w:val="00B46E28"/>
    <w:rsid w:val="00B61ECE"/>
    <w:rsid w:val="00B65F6C"/>
    <w:rsid w:val="00B74A42"/>
    <w:rsid w:val="00B774D2"/>
    <w:rsid w:val="00B81151"/>
    <w:rsid w:val="00B856A3"/>
    <w:rsid w:val="00B8610E"/>
    <w:rsid w:val="00B86A6A"/>
    <w:rsid w:val="00B910E8"/>
    <w:rsid w:val="00B97FF3"/>
    <w:rsid w:val="00BA6B01"/>
    <w:rsid w:val="00BC1FA8"/>
    <w:rsid w:val="00BC2C8A"/>
    <w:rsid w:val="00BC619C"/>
    <w:rsid w:val="00BD4E8F"/>
    <w:rsid w:val="00BD7260"/>
    <w:rsid w:val="00BD79F4"/>
    <w:rsid w:val="00BE447E"/>
    <w:rsid w:val="00BE52FD"/>
    <w:rsid w:val="00C11306"/>
    <w:rsid w:val="00C16E39"/>
    <w:rsid w:val="00C22567"/>
    <w:rsid w:val="00C3308F"/>
    <w:rsid w:val="00C36B23"/>
    <w:rsid w:val="00C41D18"/>
    <w:rsid w:val="00C42DC4"/>
    <w:rsid w:val="00C472FF"/>
    <w:rsid w:val="00C50E5D"/>
    <w:rsid w:val="00C60A94"/>
    <w:rsid w:val="00C63B52"/>
    <w:rsid w:val="00C7165C"/>
    <w:rsid w:val="00C81BD1"/>
    <w:rsid w:val="00C83A29"/>
    <w:rsid w:val="00C9163B"/>
    <w:rsid w:val="00C92518"/>
    <w:rsid w:val="00C97957"/>
    <w:rsid w:val="00CA187D"/>
    <w:rsid w:val="00CA4CDC"/>
    <w:rsid w:val="00CB0FED"/>
    <w:rsid w:val="00CC13C1"/>
    <w:rsid w:val="00CD06E6"/>
    <w:rsid w:val="00CD092F"/>
    <w:rsid w:val="00CD1AEF"/>
    <w:rsid w:val="00CF0917"/>
    <w:rsid w:val="00D11E46"/>
    <w:rsid w:val="00D1486F"/>
    <w:rsid w:val="00D1669F"/>
    <w:rsid w:val="00D175B9"/>
    <w:rsid w:val="00D21841"/>
    <w:rsid w:val="00D2669A"/>
    <w:rsid w:val="00D34153"/>
    <w:rsid w:val="00D437BF"/>
    <w:rsid w:val="00D52A1E"/>
    <w:rsid w:val="00D557E6"/>
    <w:rsid w:val="00D57CB4"/>
    <w:rsid w:val="00D57EDD"/>
    <w:rsid w:val="00D61758"/>
    <w:rsid w:val="00D677DD"/>
    <w:rsid w:val="00D67DF4"/>
    <w:rsid w:val="00D80A5A"/>
    <w:rsid w:val="00D82EE8"/>
    <w:rsid w:val="00D836E9"/>
    <w:rsid w:val="00DA0D4C"/>
    <w:rsid w:val="00DA141B"/>
    <w:rsid w:val="00DB07FA"/>
    <w:rsid w:val="00DB1ECE"/>
    <w:rsid w:val="00DB56C7"/>
    <w:rsid w:val="00DB61CE"/>
    <w:rsid w:val="00DB62CC"/>
    <w:rsid w:val="00DC23E3"/>
    <w:rsid w:val="00DC5EC4"/>
    <w:rsid w:val="00DD1C7B"/>
    <w:rsid w:val="00DD3918"/>
    <w:rsid w:val="00DE65B2"/>
    <w:rsid w:val="00E007E0"/>
    <w:rsid w:val="00E06F26"/>
    <w:rsid w:val="00E12B2D"/>
    <w:rsid w:val="00E1537B"/>
    <w:rsid w:val="00E21067"/>
    <w:rsid w:val="00E21BEA"/>
    <w:rsid w:val="00E24693"/>
    <w:rsid w:val="00E258BA"/>
    <w:rsid w:val="00E34BAB"/>
    <w:rsid w:val="00E41762"/>
    <w:rsid w:val="00E50939"/>
    <w:rsid w:val="00E50D49"/>
    <w:rsid w:val="00E6011E"/>
    <w:rsid w:val="00E6029D"/>
    <w:rsid w:val="00E77B36"/>
    <w:rsid w:val="00EA11EA"/>
    <w:rsid w:val="00EA2432"/>
    <w:rsid w:val="00EB729A"/>
    <w:rsid w:val="00EC6BC1"/>
    <w:rsid w:val="00ED06B3"/>
    <w:rsid w:val="00ED596C"/>
    <w:rsid w:val="00EF1A92"/>
    <w:rsid w:val="00EF3DB6"/>
    <w:rsid w:val="00EF6519"/>
    <w:rsid w:val="00F0674F"/>
    <w:rsid w:val="00F07E61"/>
    <w:rsid w:val="00F13CF3"/>
    <w:rsid w:val="00F2236A"/>
    <w:rsid w:val="00F2244F"/>
    <w:rsid w:val="00F33904"/>
    <w:rsid w:val="00F3751D"/>
    <w:rsid w:val="00F4603C"/>
    <w:rsid w:val="00F50ACB"/>
    <w:rsid w:val="00F5381D"/>
    <w:rsid w:val="00F60CD1"/>
    <w:rsid w:val="00F75FD4"/>
    <w:rsid w:val="00F77F3C"/>
    <w:rsid w:val="00F87137"/>
    <w:rsid w:val="00F94763"/>
    <w:rsid w:val="00FB1410"/>
    <w:rsid w:val="00FC0CC7"/>
    <w:rsid w:val="00FC250D"/>
    <w:rsid w:val="00FC5112"/>
    <w:rsid w:val="00FC75F2"/>
    <w:rsid w:val="00FC7FAF"/>
    <w:rsid w:val="00FD1644"/>
    <w:rsid w:val="00FD1FF4"/>
    <w:rsid w:val="00FD5D26"/>
    <w:rsid w:val="00FE24D6"/>
    <w:rsid w:val="00FE31B1"/>
    <w:rsid w:val="00FE49BF"/>
    <w:rsid w:val="00FF16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EFB90"/>
  <w15:docId w15:val="{44DA61FC-101B-4B0C-A281-FC3EBAF9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F5"/>
    <w:pPr>
      <w:autoSpaceDE w:val="0"/>
      <w:autoSpaceDN w:val="0"/>
      <w:adjustRightInd w:val="0"/>
      <w:spacing w:after="0" w:line="360" w:lineRule="auto"/>
    </w:pPr>
  </w:style>
  <w:style w:type="paragraph" w:styleId="Heading1">
    <w:name w:val="heading 1"/>
    <w:basedOn w:val="Normal"/>
    <w:next w:val="Normal"/>
    <w:link w:val="Heading1Char"/>
    <w:uiPriority w:val="9"/>
    <w:qFormat/>
    <w:rsid w:val="00E15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4A7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64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495075"/>
    <w:pPr>
      <w:ind w:left="720"/>
      <w:contextualSpacing/>
    </w:pPr>
  </w:style>
  <w:style w:type="paragraph" w:styleId="Header">
    <w:name w:val="header"/>
    <w:basedOn w:val="Normal"/>
    <w:link w:val="HeaderChar"/>
    <w:uiPriority w:val="99"/>
    <w:unhideWhenUsed/>
    <w:rsid w:val="00AA6C4E"/>
    <w:pPr>
      <w:tabs>
        <w:tab w:val="center" w:pos="4680"/>
        <w:tab w:val="right" w:pos="9360"/>
      </w:tabs>
      <w:spacing w:line="240" w:lineRule="auto"/>
    </w:pPr>
  </w:style>
  <w:style w:type="character" w:customStyle="1" w:styleId="HeaderChar">
    <w:name w:val="Header Char"/>
    <w:basedOn w:val="DefaultParagraphFont"/>
    <w:link w:val="Header"/>
    <w:uiPriority w:val="99"/>
    <w:rsid w:val="00AA6C4E"/>
  </w:style>
  <w:style w:type="paragraph" w:styleId="Footer">
    <w:name w:val="footer"/>
    <w:basedOn w:val="Normal"/>
    <w:link w:val="FooterChar"/>
    <w:uiPriority w:val="99"/>
    <w:unhideWhenUsed/>
    <w:rsid w:val="00AA6C4E"/>
    <w:pPr>
      <w:tabs>
        <w:tab w:val="center" w:pos="4680"/>
        <w:tab w:val="right" w:pos="9360"/>
      </w:tabs>
      <w:spacing w:line="240" w:lineRule="auto"/>
    </w:pPr>
  </w:style>
  <w:style w:type="character" w:customStyle="1" w:styleId="FooterChar">
    <w:name w:val="Footer Char"/>
    <w:basedOn w:val="DefaultParagraphFont"/>
    <w:link w:val="Footer"/>
    <w:uiPriority w:val="99"/>
    <w:rsid w:val="00AA6C4E"/>
  </w:style>
  <w:style w:type="paragraph" w:styleId="BalloonText">
    <w:name w:val="Balloon Text"/>
    <w:basedOn w:val="Normal"/>
    <w:link w:val="BalloonTextChar"/>
    <w:uiPriority w:val="99"/>
    <w:semiHidden/>
    <w:unhideWhenUsed/>
    <w:rsid w:val="00AA6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4E"/>
    <w:rPr>
      <w:rFonts w:ascii="Tahoma" w:hAnsi="Tahoma" w:cs="Tahoma"/>
      <w:sz w:val="16"/>
      <w:szCs w:val="16"/>
    </w:rPr>
  </w:style>
  <w:style w:type="character" w:customStyle="1" w:styleId="Heading1Char">
    <w:name w:val="Heading 1 Char"/>
    <w:basedOn w:val="DefaultParagraphFont"/>
    <w:link w:val="Heading1"/>
    <w:uiPriority w:val="9"/>
    <w:rsid w:val="00E153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1537B"/>
    <w:pPr>
      <w:outlineLvl w:val="9"/>
    </w:pPr>
    <w:rPr>
      <w:lang w:eastAsia="ja-JP"/>
    </w:rPr>
  </w:style>
  <w:style w:type="paragraph" w:styleId="TOC2">
    <w:name w:val="toc 2"/>
    <w:basedOn w:val="Normal"/>
    <w:next w:val="Normal"/>
    <w:autoRedefine/>
    <w:uiPriority w:val="39"/>
    <w:semiHidden/>
    <w:unhideWhenUsed/>
    <w:qFormat/>
    <w:rsid w:val="00E1537B"/>
    <w:pPr>
      <w:spacing w:after="100"/>
      <w:ind w:left="220"/>
    </w:pPr>
    <w:rPr>
      <w:lang w:eastAsia="ja-JP"/>
    </w:rPr>
  </w:style>
  <w:style w:type="paragraph" w:styleId="TOC1">
    <w:name w:val="toc 1"/>
    <w:basedOn w:val="Normal"/>
    <w:next w:val="Normal"/>
    <w:autoRedefine/>
    <w:uiPriority w:val="39"/>
    <w:unhideWhenUsed/>
    <w:qFormat/>
    <w:rsid w:val="006D7AC5"/>
    <w:pPr>
      <w:tabs>
        <w:tab w:val="left" w:pos="440"/>
        <w:tab w:val="right" w:leader="dot" w:pos="9350"/>
      </w:tabs>
      <w:spacing w:after="100"/>
    </w:pPr>
    <w:rPr>
      <w:lang w:eastAsia="ja-JP"/>
    </w:rPr>
  </w:style>
  <w:style w:type="paragraph" w:styleId="TOC3">
    <w:name w:val="toc 3"/>
    <w:basedOn w:val="Normal"/>
    <w:next w:val="Normal"/>
    <w:autoRedefine/>
    <w:uiPriority w:val="39"/>
    <w:semiHidden/>
    <w:unhideWhenUsed/>
    <w:qFormat/>
    <w:rsid w:val="00E1537B"/>
    <w:pPr>
      <w:spacing w:after="100"/>
      <w:ind w:left="440"/>
    </w:pPr>
    <w:rPr>
      <w:lang w:eastAsia="ja-JP"/>
    </w:rPr>
  </w:style>
  <w:style w:type="character" w:styleId="Hyperlink">
    <w:name w:val="Hyperlink"/>
    <w:basedOn w:val="DefaultParagraphFont"/>
    <w:uiPriority w:val="99"/>
    <w:unhideWhenUsed/>
    <w:rsid w:val="00E1537B"/>
    <w:rPr>
      <w:color w:val="0000FF" w:themeColor="hyperlink"/>
      <w:u w:val="single"/>
    </w:rPr>
  </w:style>
  <w:style w:type="character" w:styleId="CommentReference">
    <w:name w:val="annotation reference"/>
    <w:basedOn w:val="DefaultParagraphFont"/>
    <w:uiPriority w:val="99"/>
    <w:semiHidden/>
    <w:unhideWhenUsed/>
    <w:rsid w:val="00133B3F"/>
    <w:rPr>
      <w:sz w:val="16"/>
      <w:szCs w:val="16"/>
    </w:rPr>
  </w:style>
  <w:style w:type="paragraph" w:styleId="CommentText">
    <w:name w:val="annotation text"/>
    <w:basedOn w:val="Normal"/>
    <w:link w:val="CommentTextChar"/>
    <w:uiPriority w:val="99"/>
    <w:semiHidden/>
    <w:unhideWhenUsed/>
    <w:rsid w:val="00133B3F"/>
    <w:pPr>
      <w:spacing w:line="240" w:lineRule="auto"/>
    </w:pPr>
    <w:rPr>
      <w:sz w:val="20"/>
      <w:szCs w:val="20"/>
    </w:rPr>
  </w:style>
  <w:style w:type="character" w:customStyle="1" w:styleId="CommentTextChar">
    <w:name w:val="Comment Text Char"/>
    <w:basedOn w:val="DefaultParagraphFont"/>
    <w:link w:val="CommentText"/>
    <w:uiPriority w:val="99"/>
    <w:semiHidden/>
    <w:rsid w:val="00133B3F"/>
    <w:rPr>
      <w:sz w:val="20"/>
      <w:szCs w:val="20"/>
    </w:rPr>
  </w:style>
  <w:style w:type="paragraph" w:styleId="CommentSubject">
    <w:name w:val="annotation subject"/>
    <w:basedOn w:val="CommentText"/>
    <w:next w:val="CommentText"/>
    <w:link w:val="CommentSubjectChar"/>
    <w:uiPriority w:val="99"/>
    <w:semiHidden/>
    <w:unhideWhenUsed/>
    <w:rsid w:val="00133B3F"/>
    <w:rPr>
      <w:b/>
      <w:bCs/>
    </w:rPr>
  </w:style>
  <w:style w:type="character" w:customStyle="1" w:styleId="CommentSubjectChar">
    <w:name w:val="Comment Subject Char"/>
    <w:basedOn w:val="CommentTextChar"/>
    <w:link w:val="CommentSubject"/>
    <w:uiPriority w:val="99"/>
    <w:semiHidden/>
    <w:rsid w:val="00133B3F"/>
    <w:rPr>
      <w:b/>
      <w:bCs/>
      <w:sz w:val="20"/>
      <w:szCs w:val="20"/>
    </w:rPr>
  </w:style>
  <w:style w:type="paragraph" w:styleId="Revision">
    <w:name w:val="Revision"/>
    <w:hidden/>
    <w:uiPriority w:val="99"/>
    <w:semiHidden/>
    <w:rsid w:val="00133B3F"/>
    <w:pPr>
      <w:spacing w:after="0" w:line="240" w:lineRule="auto"/>
    </w:pPr>
  </w:style>
  <w:style w:type="character" w:customStyle="1" w:styleId="Heading4Char">
    <w:name w:val="Heading 4 Char"/>
    <w:basedOn w:val="DefaultParagraphFont"/>
    <w:link w:val="Heading4"/>
    <w:uiPriority w:val="9"/>
    <w:semiHidden/>
    <w:rsid w:val="0049647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964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A4A7E"/>
    <w:pPr>
      <w:spacing w:after="60" w:line="240" w:lineRule="auto"/>
      <w:ind w:firstLine="720"/>
    </w:pPr>
    <w:rPr>
      <w:rFonts w:ascii="Calibri" w:eastAsia="SimSun" w:hAnsi="Calibri" w:cs="Times New Roman"/>
      <w:noProof/>
      <w:szCs w:val="24"/>
      <w:lang w:val="en-AU" w:eastAsia="zh-CN"/>
    </w:rPr>
  </w:style>
  <w:style w:type="character" w:customStyle="1" w:styleId="EndNoteBibliographyChar">
    <w:name w:val="EndNote Bibliography Char"/>
    <w:basedOn w:val="DefaultParagraphFont"/>
    <w:link w:val="EndNoteBibliography"/>
    <w:rsid w:val="00AA4A7E"/>
    <w:rPr>
      <w:rFonts w:ascii="Calibri" w:eastAsia="SimSun" w:hAnsi="Calibri" w:cs="Times New Roman"/>
      <w:noProof/>
      <w:szCs w:val="24"/>
      <w:lang w:val="en-AU" w:eastAsia="zh-CN"/>
    </w:rPr>
  </w:style>
  <w:style w:type="character" w:customStyle="1" w:styleId="Heading2Char">
    <w:name w:val="Heading 2 Char"/>
    <w:basedOn w:val="DefaultParagraphFont"/>
    <w:link w:val="Heading2"/>
    <w:uiPriority w:val="9"/>
    <w:rsid w:val="00AA4A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A4A7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9C0103"/>
  </w:style>
  <w:style w:type="paragraph" w:customStyle="1" w:styleId="Default">
    <w:name w:val="Default"/>
    <w:link w:val="DefaultChar"/>
    <w:rsid w:val="008832A1"/>
    <w:pPr>
      <w:autoSpaceDE w:val="0"/>
      <w:autoSpaceDN w:val="0"/>
      <w:adjustRightInd w:val="0"/>
      <w:spacing w:after="0" w:line="240" w:lineRule="auto"/>
    </w:pPr>
    <w:rPr>
      <w:rFonts w:ascii="Calibri" w:hAnsi="Calibri" w:cs="Calibri"/>
      <w:color w:val="000000"/>
      <w:sz w:val="24"/>
      <w:szCs w:val="24"/>
      <w:lang w:val="en-AU"/>
    </w:rPr>
  </w:style>
  <w:style w:type="paragraph" w:customStyle="1" w:styleId="EndNoteBibliographyTitle">
    <w:name w:val="EndNote Bibliography Title"/>
    <w:basedOn w:val="Normal"/>
    <w:link w:val="EndNoteBibliographyTitleChar"/>
    <w:rsid w:val="00FE24D6"/>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E24D6"/>
    <w:rPr>
      <w:rFonts w:ascii="Calibri" w:hAnsi="Calibri"/>
      <w:noProof/>
    </w:rPr>
  </w:style>
  <w:style w:type="character" w:customStyle="1" w:styleId="ListParagraphChar">
    <w:name w:val="List Paragraph Char"/>
    <w:aliases w:val="List Paragraph1 Char,Recommendation Char,List Paragraph11 Char"/>
    <w:link w:val="ListParagraph"/>
    <w:uiPriority w:val="34"/>
    <w:locked/>
    <w:rsid w:val="008043B4"/>
  </w:style>
  <w:style w:type="character" w:customStyle="1" w:styleId="DefaultChar">
    <w:name w:val="Default Char"/>
    <w:link w:val="Default"/>
    <w:rsid w:val="008043B4"/>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7255">
      <w:bodyDiv w:val="1"/>
      <w:marLeft w:val="0"/>
      <w:marRight w:val="0"/>
      <w:marTop w:val="0"/>
      <w:marBottom w:val="0"/>
      <w:divBdr>
        <w:top w:val="none" w:sz="0" w:space="0" w:color="auto"/>
        <w:left w:val="none" w:sz="0" w:space="0" w:color="auto"/>
        <w:bottom w:val="none" w:sz="0" w:space="0" w:color="auto"/>
        <w:right w:val="none" w:sz="0" w:space="0" w:color="auto"/>
      </w:divBdr>
      <w:divsChild>
        <w:div w:id="363822843">
          <w:marLeft w:val="0"/>
          <w:marRight w:val="0"/>
          <w:marTop w:val="0"/>
          <w:marBottom w:val="0"/>
          <w:divBdr>
            <w:top w:val="none" w:sz="0" w:space="0" w:color="auto"/>
            <w:left w:val="none" w:sz="0" w:space="0" w:color="auto"/>
            <w:bottom w:val="none" w:sz="0" w:space="0" w:color="auto"/>
            <w:right w:val="none" w:sz="0" w:space="0" w:color="auto"/>
          </w:divBdr>
          <w:divsChild>
            <w:div w:id="1532961718">
              <w:marLeft w:val="0"/>
              <w:marRight w:val="0"/>
              <w:marTop w:val="0"/>
              <w:marBottom w:val="0"/>
              <w:divBdr>
                <w:top w:val="none" w:sz="0" w:space="0" w:color="auto"/>
                <w:left w:val="none" w:sz="0" w:space="0" w:color="auto"/>
                <w:bottom w:val="none" w:sz="0" w:space="0" w:color="auto"/>
                <w:right w:val="none" w:sz="0" w:space="0" w:color="auto"/>
              </w:divBdr>
              <w:divsChild>
                <w:div w:id="1034766200">
                  <w:marLeft w:val="0"/>
                  <w:marRight w:val="0"/>
                  <w:marTop w:val="0"/>
                  <w:marBottom w:val="0"/>
                  <w:divBdr>
                    <w:top w:val="none" w:sz="0" w:space="0" w:color="auto"/>
                    <w:left w:val="none" w:sz="0" w:space="0" w:color="auto"/>
                    <w:bottom w:val="none" w:sz="0" w:space="0" w:color="auto"/>
                    <w:right w:val="none" w:sz="0" w:space="0" w:color="auto"/>
                  </w:divBdr>
                  <w:divsChild>
                    <w:div w:id="513805484">
                      <w:marLeft w:val="0"/>
                      <w:marRight w:val="0"/>
                      <w:marTop w:val="0"/>
                      <w:marBottom w:val="0"/>
                      <w:divBdr>
                        <w:top w:val="none" w:sz="0" w:space="0" w:color="auto"/>
                        <w:left w:val="none" w:sz="0" w:space="0" w:color="auto"/>
                        <w:bottom w:val="none" w:sz="0" w:space="0" w:color="auto"/>
                        <w:right w:val="none" w:sz="0" w:space="0" w:color="auto"/>
                      </w:divBdr>
                      <w:divsChild>
                        <w:div w:id="7777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edu.au/research/research-initiatives/our-health-in-our-han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191C-7A91-2848-92F2-A1E70095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Chalhoub</dc:creator>
  <cp:lastModifiedBy>Christopher Nolan</cp:lastModifiedBy>
  <cp:revision>3</cp:revision>
  <cp:lastPrinted>2019-10-03T01:21:00Z</cp:lastPrinted>
  <dcterms:created xsi:type="dcterms:W3CDTF">2019-10-24T03:41:00Z</dcterms:created>
  <dcterms:modified xsi:type="dcterms:W3CDTF">2019-10-24T04:44:00Z</dcterms:modified>
</cp:coreProperties>
</file>